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/>
      </w:pPr>
      <w:r>
        <w:rPr/>
        <w:t>Назначить выплату по уходу теперь можно через «Личный кабинет гражданина» на сайте Пенсионного фонда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3"/>
        <w:rPr/>
      </w:pPr>
      <w:r>
        <w:rPr/>
      </w:r>
    </w:p>
    <w:p>
      <w:pPr>
        <w:pStyle w:val="Style13"/>
        <w:jc w:val="both"/>
        <w:rPr/>
      </w:pPr>
      <w:r>
        <w:rPr/>
        <w:t>Пенсионный фонд запустил в Личном кабинете новые сервисы подачи заявлений, связанных с назначением выплат по уходу, а именно: 1) о назначении ежемесячной компенсационной выплаты неработающему трудоспособному лицу, осуществляющему уход за нетрудоспособным гражданином;</w:t>
      </w:r>
    </w:p>
    <w:p>
      <w:pPr>
        <w:pStyle w:val="Style13"/>
        <w:jc w:val="both"/>
        <w:rPr/>
      </w:pPr>
      <w:r>
        <w:rPr/>
        <w:t>2) о назначении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группы;</w:t>
      </w:r>
    </w:p>
    <w:p>
      <w:pPr>
        <w:pStyle w:val="Style13"/>
        <w:jc w:val="both"/>
        <w:rPr/>
      </w:pPr>
      <w:r>
        <w:rPr/>
        <w:t>3) о согласии на осуществление неработающим трудоспособным лицом ухода за нетрудоспособным гражданином;</w:t>
      </w:r>
    </w:p>
    <w:p>
      <w:pPr>
        <w:pStyle w:val="Style13"/>
        <w:jc w:val="both"/>
        <w:rPr/>
      </w:pPr>
      <w:r>
        <w:rPr/>
        <w:t>4) о согласии на осуществление неработающим трудоспособным лицом ухода за ребенком-инвалидом в возрасте до 18 лет или инвалида с детства I группы.</w:t>
      </w:r>
    </w:p>
    <w:p>
      <w:pPr>
        <w:pStyle w:val="Style13"/>
        <w:jc w:val="both"/>
        <w:rPr/>
      </w:pPr>
      <w:r>
        <w:rPr/>
        <w:t>Компенсационная выплата устанавливается неработающему человеку, который ухаживает за нетрудоспособным гражданином. К таким относятся: инвалиды I группы, за исключением инвалидов с детства I группы; престарелые граждане, достигшие возраста 80 лет; престарелые граждане, нуждающиеся по заключению лечебного учреждения в постоянном постороннем уходе. Размер компенсационной выплаты составляет 1 200 рублей в месяц.</w:t>
      </w:r>
    </w:p>
    <w:p>
      <w:pPr>
        <w:pStyle w:val="Style13"/>
        <w:jc w:val="both"/>
        <w:rPr/>
      </w:pPr>
      <w:r>
        <w:rPr/>
        <w:t>В Республике Мордовия компенсационную выплату по уходу получают 31 тысяча человек. Большинство из них, почти 28 с половиной тысяч  человек  осуществляют уход за нетрудоспособными гражданами, 2 с половиной тысячи человек ухаживают за ребенком-инвалидом в возрасте до 18 лет или инвалидом с детства I группы.</w:t>
      </w:r>
    </w:p>
    <w:p>
      <w:pPr>
        <w:pStyle w:val="Style13"/>
        <w:jc w:val="both"/>
        <w:rPr/>
      </w:pPr>
      <w:r>
        <w:rPr/>
        <w:t>Напоминаем, что все услуги и сервисы, предоставляемые ПФР в электронном виде, объединены в один портал – es.pfrf.ru.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SimSun" w:cs="Mangal"/>
      <w:b/>
      <w:bCs/>
      <w:sz w:val="48"/>
      <w:szCs w:val="48"/>
    </w:rPr>
  </w:style>
  <w:style w:type="paragraph" w:styleId="3">
    <w:name w:val="Заголовок 3"/>
    <w:basedOn w:val="Style12"/>
    <w:next w:val="Style13"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SimSun" w:cs="Mangal"/>
      <w:b/>
      <w:bCs/>
      <w:sz w:val="28"/>
      <w:szCs w:val="28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LibreOffice/5.0.3.2$Windows_x86 LibreOffice_project/e5f16313668ac592c1bfb310f4390624e3dbfb75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2017-12-04T15:19:04Z</dcterms:created>
  <dc:language>ru-RU</dc:language>
  <dcterms:modified xsi:type="dcterms:W3CDTF">2017-12-04T15:20:03Z</dcterms:modified>
  <cp:revision>2</cp:revision>
</cp:coreProperties>
</file>