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5F78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6223BB" w:rsidRDefault="009F6456" w:rsidP="006223BB">
      <w:pPr>
        <w:rPr>
          <w:b/>
          <w:sz w:val="28"/>
          <w:szCs w:val="28"/>
        </w:rPr>
      </w:pPr>
      <w:r w:rsidRPr="006223BB">
        <w:rPr>
          <w:b/>
          <w:sz w:val="28"/>
          <w:szCs w:val="28"/>
        </w:rPr>
        <w:t>от 0</w:t>
      </w:r>
      <w:r w:rsidR="00085F78">
        <w:rPr>
          <w:b/>
          <w:sz w:val="28"/>
          <w:szCs w:val="28"/>
        </w:rPr>
        <w:t>8</w:t>
      </w:r>
      <w:r w:rsidRPr="006223BB">
        <w:rPr>
          <w:b/>
          <w:sz w:val="28"/>
          <w:szCs w:val="28"/>
        </w:rPr>
        <w:t xml:space="preserve"> сентября 2016 г</w:t>
      </w:r>
      <w:r w:rsidR="00085F78">
        <w:rPr>
          <w:b/>
          <w:sz w:val="28"/>
          <w:szCs w:val="28"/>
        </w:rPr>
        <w:t xml:space="preserve">                                                                               </w:t>
      </w:r>
      <w:r w:rsidRPr="006223BB">
        <w:rPr>
          <w:b/>
          <w:sz w:val="28"/>
          <w:szCs w:val="28"/>
        </w:rPr>
        <w:t>№</w:t>
      </w:r>
      <w:r w:rsidR="00B06932" w:rsidRPr="006223BB">
        <w:rPr>
          <w:b/>
          <w:sz w:val="28"/>
          <w:szCs w:val="28"/>
        </w:rPr>
        <w:t xml:space="preserve"> </w:t>
      </w:r>
      <w:r w:rsidR="00085F78">
        <w:rPr>
          <w:b/>
          <w:sz w:val="28"/>
          <w:szCs w:val="28"/>
        </w:rPr>
        <w:t>204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085F78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F9007D">
        <w:rPr>
          <w:b/>
          <w:sz w:val="28"/>
          <w:szCs w:val="28"/>
        </w:rPr>
        <w:t>ередача жилых помещений в собственность граждан</w:t>
      </w:r>
      <w:r w:rsidR="00B06932">
        <w:rPr>
          <w:b/>
          <w:sz w:val="28"/>
          <w:szCs w:val="28"/>
        </w:rPr>
        <w:t>»</w:t>
      </w:r>
    </w:p>
    <w:p w:rsidR="006223BB" w:rsidRPr="00B06932" w:rsidRDefault="006223BB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085F7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F9007D" w:rsidRDefault="009728F9" w:rsidP="00F9007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</w:t>
      </w:r>
      <w:r w:rsidRPr="009728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085F78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от </w:t>
      </w:r>
      <w:r w:rsidR="00F9007D">
        <w:rPr>
          <w:rStyle w:val="FontStyle23"/>
          <w:color w:val="000000" w:themeColor="text1"/>
          <w:sz w:val="28"/>
          <w:szCs w:val="28"/>
        </w:rPr>
        <w:t>2</w:t>
      </w:r>
      <w:r w:rsidR="00085F78">
        <w:rPr>
          <w:rStyle w:val="FontStyle23"/>
          <w:color w:val="000000" w:themeColor="text1"/>
          <w:sz w:val="28"/>
          <w:szCs w:val="28"/>
        </w:rPr>
        <w:t>4</w:t>
      </w:r>
      <w:r w:rsidR="00B06932" w:rsidRPr="00F9007D">
        <w:rPr>
          <w:rStyle w:val="FontStyle23"/>
          <w:color w:val="000000" w:themeColor="text1"/>
          <w:sz w:val="28"/>
          <w:szCs w:val="28"/>
        </w:rPr>
        <w:t>.0</w:t>
      </w:r>
      <w:r w:rsidR="00085F78">
        <w:rPr>
          <w:rStyle w:val="FontStyle23"/>
          <w:color w:val="000000" w:themeColor="text1"/>
          <w:sz w:val="28"/>
          <w:szCs w:val="28"/>
        </w:rPr>
        <w:t>5</w:t>
      </w:r>
      <w:r w:rsidR="00EC5517" w:rsidRPr="00F9007D">
        <w:rPr>
          <w:rStyle w:val="FontStyle23"/>
          <w:color w:val="000000" w:themeColor="text1"/>
          <w:sz w:val="28"/>
          <w:szCs w:val="28"/>
        </w:rPr>
        <w:t>.2016</w:t>
      </w:r>
      <w:r w:rsidR="009F6456" w:rsidRPr="00F9007D">
        <w:rPr>
          <w:rStyle w:val="FontStyle23"/>
          <w:color w:val="000000" w:themeColor="text1"/>
          <w:sz w:val="28"/>
          <w:szCs w:val="28"/>
        </w:rPr>
        <w:t xml:space="preserve"> г   №</w:t>
      </w:r>
      <w:r w:rsidR="00085F78">
        <w:rPr>
          <w:rStyle w:val="FontStyle23"/>
          <w:color w:val="000000" w:themeColor="text1"/>
          <w:sz w:val="28"/>
          <w:szCs w:val="28"/>
        </w:rPr>
        <w:t>114</w:t>
      </w:r>
      <w:r w:rsidR="00EC5517" w:rsidRPr="00F9007D">
        <w:rPr>
          <w:rStyle w:val="FontStyle23"/>
          <w:color w:val="000000" w:themeColor="text1"/>
          <w:sz w:val="28"/>
          <w:szCs w:val="28"/>
        </w:rPr>
        <w:t>/</w:t>
      </w:r>
      <w:r w:rsidR="00085F78">
        <w:rPr>
          <w:rStyle w:val="FontStyle23"/>
          <w:color w:val="000000" w:themeColor="text1"/>
          <w:sz w:val="28"/>
          <w:szCs w:val="28"/>
        </w:rPr>
        <w:t>7</w:t>
      </w:r>
      <w:r w:rsidR="00EC5517" w:rsidRPr="00F9007D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F9007D">
        <w:rPr>
          <w:rStyle w:val="FontStyle23"/>
          <w:color w:val="000000" w:themeColor="text1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9728F9">
        <w:rPr>
          <w:b/>
          <w:bCs/>
          <w:sz w:val="28"/>
          <w:szCs w:val="28"/>
        </w:rPr>
        <w:t>2.</w:t>
      </w:r>
      <w:r w:rsidR="009728F9" w:rsidRPr="009728F9">
        <w:rPr>
          <w:b/>
          <w:bCs/>
          <w:sz w:val="28"/>
          <w:szCs w:val="28"/>
        </w:rPr>
        <w:t>3</w:t>
      </w:r>
      <w:r w:rsidRPr="00AB2460">
        <w:rPr>
          <w:b/>
          <w:bCs/>
          <w:sz w:val="28"/>
          <w:szCs w:val="28"/>
        </w:rPr>
        <w:t xml:space="preserve">.1. </w:t>
      </w:r>
      <w:r w:rsidR="009728F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F9007D">
        <w:rPr>
          <w:sz w:val="28"/>
          <w:szCs w:val="28"/>
        </w:rPr>
        <w:t xml:space="preserve">передаче жилых помещений в собственность граждан </w:t>
      </w:r>
      <w:r w:rsidRPr="00AB2460">
        <w:rPr>
          <w:sz w:val="28"/>
          <w:szCs w:val="28"/>
        </w:rPr>
        <w:t xml:space="preserve">на территории </w:t>
      </w:r>
      <w:r w:rsidR="00085F78">
        <w:rPr>
          <w:sz w:val="28"/>
          <w:szCs w:val="28"/>
        </w:rPr>
        <w:t xml:space="preserve">Троицкого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F9007D">
        <w:rPr>
          <w:sz w:val="28"/>
          <w:szCs w:val="28"/>
        </w:rPr>
        <w:t>приложение №  2</w:t>
      </w:r>
      <w:r w:rsidR="00B12A07">
        <w:rPr>
          <w:sz w:val="28"/>
          <w:szCs w:val="28"/>
        </w:rPr>
        <w:t xml:space="preserve">, </w:t>
      </w:r>
      <w:r w:rsidR="00F9007D">
        <w:rPr>
          <w:sz w:val="28"/>
          <w:szCs w:val="28"/>
        </w:rPr>
        <w:t>приложение 3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6223BB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085F7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085F78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</w:t>
      </w:r>
      <w:r w:rsidR="00085F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085F78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085F78">
        <w:rPr>
          <w:sz w:val="28"/>
          <w:szCs w:val="28"/>
        </w:rPr>
        <w:t xml:space="preserve"> Мельников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6223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83A82"/>
    <w:rsid w:val="00085F78"/>
    <w:rsid w:val="002B2210"/>
    <w:rsid w:val="00506879"/>
    <w:rsid w:val="00621593"/>
    <w:rsid w:val="006223BB"/>
    <w:rsid w:val="0074106F"/>
    <w:rsid w:val="00773153"/>
    <w:rsid w:val="00892E5E"/>
    <w:rsid w:val="009728F9"/>
    <w:rsid w:val="009F6456"/>
    <w:rsid w:val="00B06932"/>
    <w:rsid w:val="00B12A07"/>
    <w:rsid w:val="00C6412E"/>
    <w:rsid w:val="00C81BA1"/>
    <w:rsid w:val="00D11FC1"/>
    <w:rsid w:val="00D44931"/>
    <w:rsid w:val="00D84580"/>
    <w:rsid w:val="00E333BD"/>
    <w:rsid w:val="00EC5517"/>
    <w:rsid w:val="00F42963"/>
    <w:rsid w:val="00F9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2016-09-02T11:43:00Z</cp:lastPrinted>
  <dcterms:created xsi:type="dcterms:W3CDTF">2016-09-02T11:35:00Z</dcterms:created>
  <dcterms:modified xsi:type="dcterms:W3CDTF">2016-09-08T11:25:00Z</dcterms:modified>
</cp:coreProperties>
</file>