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Оплатить детский сад материнским капиталом можно не дожидаясь трехлетия ребенка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средства материнского капитала на оплату детского сада можно, не дожидаясь пока ребенку, давшему право на сертификат, исполнится 3 года.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Оплатить содержание и уход за ребенком можно как в муниципальном, так и частном детском саду. При этом образовательная организация должна находиться на территории Российской Федерации и иметь лицензию на оказание соответствующих образовательных услуг. Если в семье сразу несколько детей посещает детский сад или другие образовательные заведения, то средства материнского капитала можно одновременно использовать на оплату образования каждого из них.</w:t>
      </w:r>
    </w:p>
    <w:p>
      <w:pPr>
        <w:pStyle w:val="Style13"/>
        <w:jc w:val="both"/>
        <w:rPr/>
      </w:pPr>
      <w:r>
        <w:rPr>
          <w:sz w:val="24"/>
          <w:szCs w:val="24"/>
        </w:rPr>
        <w:t xml:space="preserve">Подать заявление на распоряжение средствами материнского капитала можно через </w:t>
      </w:r>
      <w:hyperlink r:id="rId2">
        <w:r>
          <w:rPr>
            <w:rStyle w:val="Style11"/>
            <w:sz w:val="24"/>
            <w:szCs w:val="24"/>
          </w:rPr>
          <w:t>портал госуслуг</w:t>
        </w:r>
      </w:hyperlink>
      <w:r>
        <w:rPr>
          <w:sz w:val="24"/>
          <w:szCs w:val="24"/>
        </w:rPr>
        <w:t xml:space="preserve"> или </w:t>
      </w:r>
      <w:hyperlink r:id="rId3">
        <w:r>
          <w:rPr>
            <w:rStyle w:val="Style11"/>
            <w:sz w:val="24"/>
            <w:szCs w:val="24"/>
          </w:rPr>
          <w:t>личный кабинет</w:t>
        </w:r>
      </w:hyperlink>
      <w:r>
        <w:rPr>
          <w:sz w:val="24"/>
          <w:szCs w:val="24"/>
        </w:rPr>
        <w:t xml:space="preserve"> на сайте Пенсионного фонда России. Также с заявлением можно обратиться лично в клиентскую службу ПФР, предварительно записавшись на прием, или в МФЦ.</w:t>
      </w:r>
    </w:p>
    <w:p>
      <w:pPr>
        <w:pStyle w:val="Style13"/>
        <w:spacing w:before="0" w:after="140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о направлении средств материнского капитала на оплату содержания ребенка (или детей) в детском саду необходимо приложить заверенную организацией копию договора между образовательной организацией и владельцем сертификата. Договор должен включать расчет размера платы за услуги по присмотру и уходу за ребенком.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10061" TargetMode="External"/><Relationship Id="rId3" Type="http://schemas.openxmlformats.org/officeDocument/2006/relationships/hyperlink" Target="https://es.pfrf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2021-04-22T12:33:46Z</dcterms:created>
  <dc:language>ru-RU</dc:language>
  <dcterms:modified xsi:type="dcterms:W3CDTF">2021-04-22T12:39:01Z</dcterms:modified>
  <cp:revision>1</cp:revision>
</cp:coreProperties>
</file>