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ИНДЕКСАЦИЯ МАТЕРИНСКОГО КАПИТАЛА 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УПФР в Краснослободском муниципальном районе РМ межрайонное информирует граждан, что с</w:t>
      </w:r>
      <w:r>
        <w:rPr>
          <w:rFonts w:ascii="Times New Roman" w:hAnsi="Times New Roman"/>
        </w:rPr>
        <w:t xml:space="preserve"> января материнский (семейный) капитал проиндексирован на 3,7%. Повышение коснулось порядка 4,3 млн российских семей с сертификатом МСК. 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Материнский (семейный) капитал на первого ребенка был увеличен на 17,3 тыс. рублей и с 2021года составляет 483 881.83 рубля. Такая же сумма полагается семьям с двумя детьми, если второй ребенок появился до 2020 года, а родители еще не оформляли либо не использовали сертификат.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Материнский (семейный) капитал в повышенном размере, который с 1 января текущего года составляет 639 431.83 рубля, предоставляется если оба ребенка родились (усыновлены) начиная с 1 января 2020 года. Для родителей, которые сначала получили капитал на первого ребенка, а затем родили или усыновили еще одного ребенка, объем господдержки дополнительно увеличивается. С 2021года сумма такой прибавки к материнскому капиталу за счет индексации выросла до 155 550 рублей.</w:t>
      </w:r>
    </w:p>
    <w:p>
      <w:pPr>
        <w:pStyle w:val="Style12"/>
        <w:spacing w:before="0" w:after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Средства семей, которые пока не полностью израсходовали материнский капитал, также были проиндексированы.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2021-03-01T15:57:33Z</dcterms:created>
  <dc:language>ru-RU</dc:language>
  <dcterms:modified xsi:type="dcterms:W3CDTF">2021-03-01T16:29:10Z</dcterms:modified>
  <cp:revision>1</cp:revision>
</cp:coreProperties>
</file>