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2"/>
        <w:jc w:val="both"/>
        <w:rPr/>
      </w:pPr>
      <w:r>
        <w:rPr/>
        <w:t xml:space="preserve">С 1 января 2020 года в России введена электронная трудовая книжка. Она сохраняет практически весь перечень сведений, которые учитываются в бумажной трудовой книжке: </w:t>
      </w:r>
    </w:p>
    <w:p>
      <w:pPr>
        <w:pStyle w:val="Style12"/>
        <w:jc w:val="both"/>
        <w:rPr/>
      </w:pPr>
      <w:r>
        <w:rPr/>
        <w:t xml:space="preserve">Информация о работнике; </w:t>
      </w:r>
    </w:p>
    <w:p>
      <w:pPr>
        <w:pStyle w:val="Style12"/>
        <w:jc w:val="both"/>
        <w:rPr/>
      </w:pPr>
      <w:r>
        <w:rPr/>
        <w:t xml:space="preserve">- Даты приема, увольнения, перевода на другую работу; </w:t>
      </w:r>
    </w:p>
    <w:p>
      <w:pPr>
        <w:pStyle w:val="Style12"/>
        <w:jc w:val="both"/>
        <w:rPr/>
      </w:pPr>
      <w:r>
        <w:rPr/>
        <w:t xml:space="preserve">- Место работы; </w:t>
      </w:r>
    </w:p>
    <w:p>
      <w:pPr>
        <w:pStyle w:val="Style12"/>
        <w:jc w:val="both"/>
        <w:rPr/>
      </w:pPr>
      <w:r>
        <w:rPr/>
        <w:t xml:space="preserve">- Вид мероприятия (прием, перевод, увольнение); </w:t>
      </w:r>
    </w:p>
    <w:p>
      <w:pPr>
        <w:pStyle w:val="Style12"/>
        <w:jc w:val="both"/>
        <w:rPr/>
      </w:pPr>
      <w:r>
        <w:rPr/>
        <w:t xml:space="preserve">- Должность, профессия, специальность, квалификация, структурное подразделение; </w:t>
      </w:r>
    </w:p>
    <w:p>
      <w:pPr>
        <w:pStyle w:val="Style12"/>
        <w:jc w:val="both"/>
        <w:rPr/>
      </w:pPr>
      <w:r>
        <w:rPr/>
        <w:t xml:space="preserve">- Вид поручаемой работы; </w:t>
      </w:r>
    </w:p>
    <w:p>
      <w:pPr>
        <w:pStyle w:val="Style12"/>
        <w:jc w:val="both"/>
        <w:rPr/>
      </w:pPr>
      <w:r>
        <w:rPr/>
        <w:t xml:space="preserve">- Основание кадрового мероприятия (дата, номер и вид документа); </w:t>
      </w:r>
    </w:p>
    <w:p>
      <w:pPr>
        <w:pStyle w:val="Style12"/>
        <w:jc w:val="both"/>
        <w:rPr/>
      </w:pPr>
      <w:r>
        <w:rPr/>
        <w:t xml:space="preserve">- Причины прекращения трудового договора. </w:t>
      </w:r>
    </w:p>
    <w:p>
      <w:pPr>
        <w:pStyle w:val="Style12"/>
        <w:jc w:val="both"/>
        <w:rPr/>
      </w:pPr>
      <w:r>
        <w:rPr/>
        <w:t xml:space="preserve">Сведения из электронной трудовой книжки можно получить в Личном кабинете на сайте ПФР, а также распечатать, сохранить на компьютер или отправить по электронной почте. </w:t>
      </w:r>
    </w:p>
    <w:p>
      <w:pPr>
        <w:pStyle w:val="Style12"/>
        <w:rPr/>
      </w:pPr>
      <w:r>
        <w:rPr/>
      </w:r>
    </w:p>
    <w:p>
      <w:pPr>
        <w:pStyle w:val="Style12"/>
        <w:rPr/>
      </w:pPr>
      <w:r>
        <w:rPr/>
      </w:r>
    </w:p>
    <w:p>
      <w:pPr>
        <w:pStyle w:val="Style12"/>
        <w:rPr/>
      </w:pPr>
      <w:r>
        <w:rPr/>
      </w:r>
    </w:p>
    <w:p>
      <w:pPr>
        <w:pStyle w:val="Style12"/>
        <w:spacing w:before="0" w:after="140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5394325" cy="2693035"/>
            <wp:effectExtent l="0" t="0" r="0" b="0"/>
            <wp:wrapSquare wrapText="largest"/>
            <wp:docPr id="1" name="Изображение2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20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4325" cy="2693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1">
    <w:name w:val="Заголовок 1"/>
    <w:basedOn w:val="Style11"/>
    <w:pPr>
      <w:spacing w:before="240" w:after="12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1"/>
    <w:pPr>
      <w:spacing w:before="200" w:after="120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1"/>
    <w:pPr>
      <w:spacing w:before="140" w:after="120"/>
      <w:outlineLvl w:val="2"/>
    </w:pPr>
    <w:rPr>
      <w:b/>
      <w:bCs/>
      <w:sz w:val="28"/>
      <w:szCs w:val="28"/>
    </w:rPr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7">
    <w:name w:val="Заглавие"/>
    <w:basedOn w:val="Style11"/>
    <w:pPr>
      <w:jc w:val="center"/>
    </w:pPr>
    <w:rPr>
      <w:b/>
      <w:bCs/>
      <w:sz w:val="56"/>
      <w:szCs w:val="56"/>
    </w:rPr>
  </w:style>
  <w:style w:type="paragraph" w:styleId="Style18">
    <w:name w:val="Подзаголовок"/>
    <w:basedOn w:val="Style11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Application>LibreOffice/5.0.1.2$Windows_x86 LibreOffice_project/81898c9f5c0d43f3473ba111d7b351050be20261</Application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2021-03-04T14:08:35Z</dcterms:created>
  <dc:language>ru-RU</dc:language>
  <dcterms:modified xsi:type="dcterms:W3CDTF">2021-03-04T14:22:47Z</dcterms:modified>
  <cp:revision>1</cp:revision>
</cp:coreProperties>
</file>