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Определиться с набором социальных услуг до 1 октября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Гражданам, имеющим право на льготы и меры социальной поддержки в соответствии с федеральными законами, Пенсионный фонд РФ осуществляет ежемесячные денежные выплаты (ЕДВ). Граждане из числа получателей ЕДВ также имеют право на получение государственной социальной помощи в виде набора социальных услуг (НСУ).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 получения набора социальных услуг можно выбрать: натуральную или денежную.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 С февраля 2021 года он проиндексирован и составляет 1211,66 руб. в месяц, в том числе: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лекарства, медицинские изделия и продукты лечебного питания – 933,25 руб.;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путевка на санаторно-курортное лечение для профилактики основных заболеваний – 144,37 руб.;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бесплатный проезд на пригородном железнодорожном транспорте, а также на междугородном транспорте к месту лечения и обратно 134,04 руб. 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умолчанию набор социальных услуг предоставляется в 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>
      <w:pPr>
        <w:pStyle w:val="Style15"/>
        <w:jc w:val="both"/>
        <w:rPr/>
      </w:pPr>
      <w:r>
        <w:rPr>
          <w:rFonts w:ascii="Times New Roman" w:hAnsi="Times New Roman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</w:t>
      </w:r>
      <w:hyperlink r:id="rId2">
        <w:r>
          <w:rPr>
            <w:rStyle w:val="Style13"/>
            <w:rFonts w:ascii="Times New Roman" w:hAnsi="Times New Roman"/>
          </w:rPr>
          <w:t>сайте ПФР</w:t>
        </w:r>
      </w:hyperlink>
      <w:r>
        <w:rPr>
          <w:rFonts w:ascii="Times New Roman" w:hAnsi="Times New Roman"/>
        </w:rPr>
        <w:t xml:space="preserve"> и на портале </w:t>
      </w:r>
      <w:hyperlink r:id="rId3">
        <w:r>
          <w:rPr>
            <w:rStyle w:val="Style13"/>
            <w:rFonts w:ascii="Times New Roman" w:hAnsi="Times New Roman"/>
          </w:rPr>
          <w:t>госуслуг</w:t>
        </w:r>
      </w:hyperlink>
      <w:r>
        <w:rPr>
          <w:rFonts w:ascii="Times New Roman" w:hAnsi="Times New Roman"/>
        </w:rPr>
        <w:t>, а также в любом территориальном органе ПФР или МФЦ.</w:t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>
      <w:pPr>
        <w:pStyle w:val="Style15"/>
        <w:spacing w:before="0" w:after="140"/>
        <w:jc w:val="both"/>
        <w:rPr/>
      </w:pPr>
      <w:r>
        <w:rPr>
          <w:rStyle w:val="Style11"/>
          <w:rFonts w:ascii="Times New Roman" w:hAnsi="Times New Roman"/>
        </w:rPr>
        <w:t>При подаче нового заявления до 1 октября текущего года набор, с учетом выбранных условий, начнет предоставляться с 1 января 2022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2021-03-04T14:46:47Z</dcterms:created>
  <dc:language>ru-RU</dc:language>
  <dcterms:modified xsi:type="dcterms:W3CDTF">2021-03-10T16:37:55Z</dcterms:modified>
  <cp:revision>1</cp:revision>
</cp:coreProperties>
</file>