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Нестраховые периоды учитываются в общий стаж при назначении пенсии</w:t>
      </w:r>
    </w:p>
    <w:p>
      <w:pPr>
        <w:pStyle w:val="1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  <w:b w:val="false"/>
          <w:bCs w:val="false"/>
          <w:i/>
          <w:iCs/>
        </w:rPr>
        <w:t>В страховой стаж при назначении пенсии учитываются не только периоды трудовой деятельности, но и социально-значимые периоды, в течение которых человек вынужденно не работал. Нестраховые периоды влияют не только при определении права на назначение страховой пенсии, но и на размер самой выплаты.</w:t>
      </w:r>
      <w:r>
        <w:rPr>
          <w:rFonts w:ascii="Times New Roman" w:hAnsi="Times New Roman"/>
          <w:b w:val="false"/>
          <w:bCs w:val="false"/>
          <w:i/>
          <w:iCs/>
        </w:rPr>
        <w:t xml:space="preserve"> </w:t>
      </w:r>
      <w:r>
        <w:rPr>
          <w:rStyle w:val="Style12"/>
          <w:rFonts w:ascii="Times New Roman" w:hAnsi="Times New Roman"/>
          <w:b w:val="false"/>
          <w:bCs w:val="false"/>
          <w:i/>
          <w:iCs/>
        </w:rPr>
        <w:t>Условием включения данных периодов в страховой стаж является факт наличия трудовой деятельности до или после данных периодов.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свою трудовую деятельность будущий пенсионер должен накопить как минимум 30 индивидуальных пенсионных коэффициентов и 15 лет стажа (к 2025 году). Стоимость пенсионного коэффициента каждый год определяется правительством РФ. В 2021 году она составляет 98,86 рубля.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страховой стаж, наравне с периодами трудовой деятельности, засчитываются: 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Периоды ухода одного из родителей за детьми до 1,5 лет: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-1,8 пенсионного коэффициента за один год ухода – за первым ребенком,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-3,6 пенсионного коэффициента за один год ухода – за вторым ребенком,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-5,4 пенсионного коэффициента за один год ухода – за третьим или четвертым ребенком.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За полный календарный год 1,8 пенсионных коэффициентов полагается за: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период прохождения военной службы по призыву;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 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периоды проживания за границей супругов дипломатов и консулов, но не более пяти лет в общей сложности.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Указанные периоды участвуют и в формировании денежного размера страховой пенсии. При расчете все коэффициенты суммируются и умножаются на стоимость одного в год назначения пенсии.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2021 году для назначения страховой пенсии потребуется не менее 12 лет стажа и 21 пенсионный коэффициент. Если показателей не хватит, назначение пенсии отодвинется на 5 лет. А вместо страховой будет назначена социальная пенсия.</w:t>
      </w:r>
    </w:p>
    <w:p>
      <w:pPr>
        <w:pStyle w:val="Style14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Узнать количество уже накопленных индивидуальных пенсионных коэффициентов можно в </w:t>
      </w:r>
      <w:hyperlink r:id="rId2">
        <w:r>
          <w:rPr>
            <w:rStyle w:val="Style11"/>
            <w:rFonts w:ascii="Times New Roman" w:hAnsi="Times New Roman"/>
          </w:rPr>
          <w:t>Личном кабинете</w:t>
        </w:r>
      </w:hyperlink>
      <w:r>
        <w:rPr>
          <w:rFonts w:ascii="Times New Roman" w:hAnsi="Times New Roman"/>
        </w:rPr>
        <w:t xml:space="preserve"> на сайте ПФР.</w:t>
      </w:r>
    </w:p>
    <w:p>
      <w:pPr>
        <w:pStyle w:val="Style14"/>
        <w:spacing w:lineRule="auto" w:line="240" w:before="0" w:after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1531620</wp:posOffset>
            </wp:positionH>
            <wp:positionV relativeFrom="paragraph">
              <wp:posOffset>570230</wp:posOffset>
            </wp:positionV>
            <wp:extent cx="2447925" cy="2448560"/>
            <wp:effectExtent l="0" t="0" r="0" b="0"/>
            <wp:wrapSquare wrapText="largest"/>
            <wp:docPr id="1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2021-03-10T16:50:35Z</dcterms:created>
  <dc:language>ru-RU</dc:language>
  <dcterms:modified xsi:type="dcterms:W3CDTF">2021-03-11T15:28:19Z</dcterms:modified>
  <cp:revision>3</cp:revision>
</cp:coreProperties>
</file>