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67" w:firstLine="425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Для семей, оформляющих кредит на улучшение жилищных условий, упрощена процедура  распоряжения материнским капиталом. </w:t>
      </w:r>
    </w:p>
    <w:p>
      <w:pPr>
        <w:pStyle w:val="NormalWeb"/>
        <w:spacing w:before="0" w:after="0"/>
        <w:ind w:left="0" w:firstLine="425"/>
        <w:jc w:val="both"/>
        <w:rPr/>
      </w:pPr>
      <w:r>
        <w:rPr>
          <w:sz w:val="28"/>
          <w:szCs w:val="28"/>
        </w:rPr>
        <w:t>УПФР в Краснослободском муниципальном районе РМ (межрайонное)</w:t>
      </w:r>
      <w:r>
        <w:rPr>
          <w:sz w:val="28"/>
          <w:szCs w:val="28"/>
        </w:rPr>
        <w:t xml:space="preserve"> напоминает семьям, имеющим право на материнский капитал, о том, что при оформлении кредита на улучшение жилищных условий, они сразу же из банка могут подать заявление в Пенсионный фонд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 погашение этого кредита или  на уплату первоначального взноса за счет средств материнского капитала. То есть, посещать П</w:t>
      </w:r>
      <w:r>
        <w:rPr>
          <w:sz w:val="28"/>
          <w:szCs w:val="28"/>
        </w:rPr>
        <w:t>енсионный фонд</w:t>
      </w:r>
      <w:r>
        <w:rPr>
          <w:sz w:val="28"/>
          <w:szCs w:val="28"/>
        </w:rPr>
        <w:t xml:space="preserve"> с таким заявлением им уже не нужно. </w:t>
      </w:r>
    </w:p>
    <w:p>
      <w:pPr>
        <w:pStyle w:val="Normal"/>
        <w:spacing w:lineRule="auto" w:line="240" w:before="0" w:after="0"/>
        <w:ind w:left="0" w:right="67" w:firstLine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частности, процедура распоряжения материнским капиталом на улучшение жилищных условий с привлечением кредитных средств упрощена для клиентов  Российского Сельскохозяйственного банка, ВТБ Банка, С</w:t>
      </w:r>
      <w:r>
        <w:rPr>
          <w:rFonts w:eastAsia="Calibri" w:cs="Times New Roman" w:ascii="Times New Roman" w:hAnsi="Times New Roman"/>
          <w:sz w:val="28"/>
          <w:szCs w:val="28"/>
        </w:rPr>
        <w:t>бербанка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</w:rPr>
        <w:t>КС БАНКА,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АКТИВ БАНКА, Газпромбанка,  Банка «Финансовая Корпорация Открытие», АО «ДОМ.РФ». Именно с этими </w:t>
      </w:r>
      <w:r>
        <w:rPr>
          <w:rFonts w:cs="Times New Roman" w:ascii="Times New Roman" w:hAnsi="Times New Roman"/>
          <w:sz w:val="28"/>
          <w:szCs w:val="28"/>
        </w:rPr>
        <w:t>кредитными организациями Отделение П</w:t>
      </w:r>
      <w:r>
        <w:rPr>
          <w:rFonts w:cs="Times New Roman" w:ascii="Times New Roman" w:hAnsi="Times New Roman"/>
          <w:sz w:val="28"/>
          <w:szCs w:val="28"/>
        </w:rPr>
        <w:t>енсионного фонда по  Республике Мордовия</w:t>
      </w:r>
      <w:r>
        <w:rPr>
          <w:rFonts w:cs="Times New Roman" w:ascii="Times New Roman" w:hAnsi="Times New Roman"/>
          <w:sz w:val="28"/>
          <w:szCs w:val="28"/>
        </w:rPr>
        <w:t xml:space="preserve"> заключило соглашение </w:t>
      </w:r>
      <w:r>
        <w:rPr>
          <w:rFonts w:cs="Times New Roman" w:ascii="Times New Roman" w:hAnsi="Times New Roman"/>
          <w:color w:val="000000"/>
          <w:sz w:val="28"/>
          <w:szCs w:val="28"/>
        </w:rPr>
        <w:t>об информационном взаимодействии.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3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basedOn w:val="DefaultParagraphFont"/>
    <w:uiPriority w:val="20"/>
    <w:qFormat/>
    <w:rsid w:val="0047036a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703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2020-10-21T09:43:00Z</dcterms:created>
  <dc:creator>Мокроусова Марина Валентиновна</dc:creator>
  <dc:language>ru-RU</dc:language>
  <dcterms:modified xsi:type="dcterms:W3CDTF">2020-10-21T15:41:57Z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