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</w:rPr>
        <w:t xml:space="preserve">Срок выхода на </w:t>
      </w:r>
      <w:bookmarkStart w:id="0" w:name="__DdeLink__1181_12236974633"/>
      <w:r>
        <w:rPr>
          <w:rFonts w:ascii="Liberation Sans" w:hAnsi="Liberation Sans"/>
          <w:b/>
          <w:bCs/>
        </w:rPr>
        <w:t>пенсию для педагогических, медицинских и творческих работников изменился</w:t>
      </w:r>
      <w:bookmarkEnd w:id="0"/>
      <w:r>
        <w:rPr>
          <w:rFonts w:ascii="Liberation Sans" w:hAnsi="Liberation Sans"/>
          <w:b/>
          <w:bCs/>
        </w:rPr>
        <w:t>!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1 января 2019 года срок выхода на </w:t>
      </w:r>
      <w:bookmarkStart w:id="1" w:name="__DdeLink__1181_1223697463"/>
      <w:r>
        <w:rPr>
          <w:rFonts w:ascii="Liberation Sans" w:hAnsi="Liberation Sans"/>
        </w:rPr>
        <w:t>пенсию для педагогических, медицинских и творческих работников изменился.</w:t>
      </w:r>
      <w:bookmarkEnd w:id="1"/>
      <w:r>
        <w:rPr>
          <w:rFonts w:ascii="Liberation Sans" w:hAnsi="Liberation Sans"/>
        </w:rPr>
        <w:t xml:space="preserve"> Право на досрочную страховую пенсию по старости они будут приобретать не в год выработки необходимого специального стажа, а через пять лет после этого с учетом переходного периода. 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Если необходимый специальный стаж будет выработан в 2020 году, то назначение пенсии произойдет через 18 месяцев после этого. Например, школьный учитель, выработавший в апреле 2020-го необходимый педагогический стаж, сможет выйти на пенсию в соответствии с переходным периодом в октябре 2021 года.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2020-10-14T11:53:09Z</dcterms:modified>
  <cp:revision>3</cp:revision>
</cp:coreProperties>
</file>