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8B" w:rsidRPr="00BA5B8B" w:rsidRDefault="00BA5B8B" w:rsidP="00BA5B8B">
      <w:pPr>
        <w:pStyle w:val="1"/>
        <w:rPr>
          <w:rFonts w:ascii="Trebuchet MS" w:hAnsi="Trebuchet MS" w:cs="Times New Roman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BA5B8B" w:rsidRPr="00EE1717" w:rsidRDefault="00BA5B8B" w:rsidP="00BA5B8B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BA5B8B" w:rsidRPr="00EE1717" w:rsidRDefault="00BA5B8B" w:rsidP="00BA5B8B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BA5B8B" w:rsidTr="00055C93">
        <w:tc>
          <w:tcPr>
            <w:tcW w:w="9708" w:type="dxa"/>
          </w:tcPr>
          <w:p w:rsidR="00BA5B8B" w:rsidRDefault="00BA5B8B" w:rsidP="00055C93">
            <w:pPr>
              <w:rPr>
                <w:rFonts w:ascii="Arial" w:hAnsi="Arial" w:cs="Arial"/>
              </w:rPr>
            </w:pPr>
          </w:p>
        </w:tc>
      </w:tr>
    </w:tbl>
    <w:p w:rsidR="00BA5B8B" w:rsidRPr="00EE1717" w:rsidRDefault="00BA5B8B" w:rsidP="00BA5B8B">
      <w:pPr>
        <w:pStyle w:val="a5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17"/>
        <w:gridCol w:w="1654"/>
      </w:tblGrid>
      <w:tr w:rsidR="00BA5B8B" w:rsidRPr="00EE1717" w:rsidTr="00055C93">
        <w:trPr>
          <w:trHeight w:val="303"/>
        </w:trPr>
        <w:tc>
          <w:tcPr>
            <w:tcW w:w="8169" w:type="dxa"/>
          </w:tcPr>
          <w:p w:rsidR="00BA5B8B" w:rsidRPr="00EE1717" w:rsidRDefault="00BA5B8B" w:rsidP="00055C93">
            <w:pPr>
              <w:rPr>
                <w:b/>
                <w:bCs/>
              </w:rPr>
            </w:pPr>
          </w:p>
          <w:p w:rsidR="00BA5B8B" w:rsidRPr="00EE1717" w:rsidRDefault="00BA5B8B" w:rsidP="00055C93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 xml:space="preserve">«    </w:t>
            </w:r>
            <w:r w:rsidR="00F323E2">
              <w:rPr>
                <w:b/>
                <w:bCs/>
                <w:sz w:val="22"/>
                <w:u w:val="single"/>
              </w:rPr>
              <w:t>18</w:t>
            </w:r>
            <w:r w:rsidRPr="00EE1717">
              <w:rPr>
                <w:b/>
                <w:bCs/>
                <w:sz w:val="22"/>
                <w:u w:val="single"/>
              </w:rPr>
              <w:t xml:space="preserve">   »     </w:t>
            </w:r>
            <w:r w:rsidR="00F323E2">
              <w:rPr>
                <w:b/>
                <w:bCs/>
                <w:sz w:val="22"/>
                <w:u w:val="single"/>
              </w:rPr>
              <w:t>03</w:t>
            </w:r>
            <w:r w:rsidRPr="00EE1717">
              <w:rPr>
                <w:b/>
                <w:bCs/>
                <w:sz w:val="22"/>
                <w:u w:val="single"/>
              </w:rPr>
              <w:t xml:space="preserve">  </w:t>
            </w:r>
            <w:r w:rsidR="00F323E2">
              <w:rPr>
                <w:b/>
                <w:bCs/>
                <w:sz w:val="22"/>
                <w:u w:val="single"/>
              </w:rPr>
              <w:t xml:space="preserve">                         2015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BA5B8B" w:rsidRPr="00EE1717" w:rsidRDefault="00BA5B8B" w:rsidP="00F323E2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F323E2">
              <w:rPr>
                <w:b/>
                <w:bCs/>
                <w:sz w:val="22"/>
              </w:rPr>
              <w:t>371</w:t>
            </w:r>
          </w:p>
        </w:tc>
      </w:tr>
    </w:tbl>
    <w:p w:rsidR="00BA5B8B" w:rsidRPr="00EE1717" w:rsidRDefault="00BA5B8B" w:rsidP="00BA5B8B">
      <w:pPr>
        <w:jc w:val="center"/>
        <w:rPr>
          <w:b/>
          <w:bCs/>
          <w:sz w:val="22"/>
        </w:rPr>
      </w:pPr>
    </w:p>
    <w:p w:rsidR="00BA5B8B" w:rsidRDefault="00BA5B8B" w:rsidP="00BA5B8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A5B8B" w:rsidRDefault="00BA5B8B" w:rsidP="00BA5B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B8B" w:rsidRDefault="00BA5B8B" w:rsidP="00BA5B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B8B" w:rsidRDefault="00BA5B8B" w:rsidP="00BA5B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закреплении  муниципальных образовательных учреждений, реализующих образовательную программу дошкольного образования, </w:t>
      </w:r>
    </w:p>
    <w:p w:rsidR="00BA5B8B" w:rsidRDefault="00BA5B8B" w:rsidP="00BA5B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территориями Ковылкинского муниципального района </w:t>
      </w:r>
    </w:p>
    <w:p w:rsidR="00BA5B8B" w:rsidRDefault="00BA5B8B" w:rsidP="00BA5B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B8B" w:rsidRDefault="00BA5B8B" w:rsidP="00BA5B8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обеспечения территориальной доступности муниципальных образовательных учреждений и учета детей, подлежащих обучению в образовательных учреждениях, реализующих образовательную программу дошкольного образования, руководствуясь Федеральным законом от 29.12.2012 г. № 273-ФЗ «Об образовании в Российской Федерации», Приказом Министерства образования и науки Российской Федерации от 08.04.2014 г. № 293 «Об утверждении Порядка приема на обучение по образовательным программам дошкольного образования» администрация  Ковылкинского  муниципального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Мордовия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 </w:t>
      </w:r>
    </w:p>
    <w:p w:rsidR="00BA5B8B" w:rsidRDefault="00BA5B8B" w:rsidP="00BA5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Закрепить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учреждения, реализующие образовательную программу дошкольного образования, </w:t>
      </w:r>
    </w:p>
    <w:p w:rsidR="00BA5B8B" w:rsidRDefault="00BA5B8B" w:rsidP="00BA5B8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территориями Ковылкинского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A5B8B" w:rsidRDefault="00BA5B8B" w:rsidP="00BA5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-  начальника управления по социальной работе  администрации Ковылкинского муниципального района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5B8B" w:rsidRDefault="00BA5B8B" w:rsidP="00BA5B8B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 1 апреля  2015 и действует до 31 марта 2016г.,  подлежит  официальному опубликованию в СМИ «Вестник Ковылкинского муниципального района» и размещению на сайте органов местного самоуправления Ковылкинского муниципального района по адресу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kovilkino</w:t>
      </w:r>
      <w:proofErr w:type="spellEnd"/>
      <w:r>
        <w:rPr>
          <w:sz w:val="28"/>
          <w:szCs w:val="28"/>
        </w:rPr>
        <w:t>13.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BA5B8B" w:rsidRDefault="00BA5B8B" w:rsidP="00BA5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8B" w:rsidRPr="005F40E0" w:rsidRDefault="00BA5B8B" w:rsidP="00BA5B8B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BA5B8B" w:rsidRPr="005F40E0" w:rsidRDefault="00BA5B8B" w:rsidP="00BA5B8B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BA5B8B">
        <w:rPr>
          <w:b/>
          <w:sz w:val="28"/>
          <w:szCs w:val="28"/>
        </w:rPr>
        <w:t xml:space="preserve">  </w:t>
      </w:r>
      <w:r w:rsidRPr="00EE1717"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В.И.Ташкин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BA5B8B" w:rsidRDefault="00BA5B8B" w:rsidP="00BA5B8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A5B8B" w:rsidRDefault="00BA5B8B" w:rsidP="00BA5B8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A5B8B" w:rsidRDefault="00BA5B8B" w:rsidP="00BA5B8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A5B8B" w:rsidRDefault="00BA5B8B" w:rsidP="00BA5B8B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Е.Н.Миганова</w:t>
      </w:r>
      <w:proofErr w:type="spellEnd"/>
    </w:p>
    <w:p w:rsidR="00BA5B8B" w:rsidRDefault="00BA5B8B" w:rsidP="00BA5B8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2 10 79</w:t>
      </w:r>
    </w:p>
    <w:p w:rsidR="00BA5B8B" w:rsidRDefault="00BA5B8B" w:rsidP="00BA5B8B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ook w:val="01E0"/>
      </w:tblPr>
      <w:tblGrid>
        <w:gridCol w:w="4503"/>
        <w:gridCol w:w="5103"/>
      </w:tblGrid>
      <w:tr w:rsidR="00BA5B8B" w:rsidTr="00BA5B8B">
        <w:tc>
          <w:tcPr>
            <w:tcW w:w="4503" w:type="dxa"/>
          </w:tcPr>
          <w:p w:rsidR="00BA5B8B" w:rsidRDefault="00BA5B8B">
            <w:pPr>
              <w:spacing w:line="276" w:lineRule="auto"/>
              <w:jc w:val="center"/>
            </w:pPr>
          </w:p>
        </w:tc>
        <w:tc>
          <w:tcPr>
            <w:tcW w:w="5103" w:type="dxa"/>
            <w:hideMark/>
          </w:tcPr>
          <w:p w:rsidR="00BA5B8B" w:rsidRDefault="00BA5B8B">
            <w:pPr>
              <w:spacing w:line="276" w:lineRule="auto"/>
              <w:ind w:left="-250" w:firstLine="283"/>
              <w:rPr>
                <w:b/>
              </w:rPr>
            </w:pPr>
            <w:r>
              <w:t xml:space="preserve">                      </w:t>
            </w:r>
            <w:r>
              <w:rPr>
                <w:b/>
              </w:rPr>
              <w:t xml:space="preserve">Приложение </w:t>
            </w:r>
          </w:p>
          <w:p w:rsidR="00BA5B8B" w:rsidRDefault="00BA5B8B">
            <w:pPr>
              <w:spacing w:line="276" w:lineRule="auto"/>
              <w:ind w:left="33"/>
            </w:pPr>
            <w:r>
              <w:t xml:space="preserve">    к постановлению  администрации</w:t>
            </w:r>
          </w:p>
          <w:p w:rsidR="00BA5B8B" w:rsidRDefault="00BA5B8B">
            <w:pPr>
              <w:spacing w:line="276" w:lineRule="auto"/>
              <w:ind w:left="33"/>
            </w:pPr>
            <w:r>
              <w:t>Ковылкинского муниципального района</w:t>
            </w:r>
          </w:p>
          <w:p w:rsidR="00BA5B8B" w:rsidRDefault="00BA5B8B">
            <w:pPr>
              <w:spacing w:line="276" w:lineRule="auto"/>
              <w:ind w:left="33"/>
            </w:pPr>
            <w:r>
              <w:t xml:space="preserve">            Республики Мордовия</w:t>
            </w:r>
          </w:p>
          <w:p w:rsidR="00BA5B8B" w:rsidRDefault="00F323E2" w:rsidP="00BA5B8B">
            <w:pPr>
              <w:spacing w:line="276" w:lineRule="auto"/>
              <w:ind w:left="33"/>
            </w:pPr>
            <w:r>
              <w:t>от «18</w:t>
            </w:r>
            <w:r w:rsidR="00BA5B8B">
              <w:t>»____</w:t>
            </w:r>
            <w:r>
              <w:t>03</w:t>
            </w:r>
            <w:r w:rsidR="00BA5B8B">
              <w:t>____2015 г.</w:t>
            </w:r>
            <w:r w:rsidR="00BA5B8B">
              <w:rPr>
                <w:lang w:val="en-US"/>
              </w:rPr>
              <w:t xml:space="preserve"> </w:t>
            </w:r>
            <w:r w:rsidR="00BA5B8B">
              <w:t>№ __</w:t>
            </w:r>
            <w:r>
              <w:t>371</w:t>
            </w:r>
            <w:r w:rsidR="00BA5B8B">
              <w:t>__</w:t>
            </w:r>
          </w:p>
        </w:tc>
      </w:tr>
    </w:tbl>
    <w:p w:rsidR="00BA5B8B" w:rsidRDefault="00BA5B8B" w:rsidP="00BA5B8B">
      <w:pPr>
        <w:spacing w:line="276" w:lineRule="auto"/>
      </w:pPr>
      <w:bookmarkStart w:id="0" w:name="_GoBack"/>
      <w:bookmarkEnd w:id="0"/>
    </w:p>
    <w:p w:rsidR="00BA5B8B" w:rsidRDefault="00BA5B8B" w:rsidP="00BA5B8B">
      <w:r>
        <w:t xml:space="preserve"> </w:t>
      </w:r>
    </w:p>
    <w:tbl>
      <w:tblPr>
        <w:tblStyle w:val="a4"/>
        <w:tblW w:w="0" w:type="auto"/>
        <w:tblLook w:val="01E0"/>
      </w:tblPr>
      <w:tblGrid>
        <w:gridCol w:w="828"/>
        <w:gridCol w:w="4320"/>
        <w:gridCol w:w="4423"/>
      </w:tblGrid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pPr>
              <w:jc w:val="center"/>
            </w:pPr>
            <w: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pPr>
              <w:jc w:val="center"/>
            </w:pPr>
            <w:r>
              <w:t>Территория, за которой закреплено образовательное  учреждение</w:t>
            </w:r>
          </w:p>
        </w:tc>
      </w:tr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Муниципальное бюджетное дошкольное образовательное учреждение «Детский сад «Теремок» комбинированного вида»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 xml:space="preserve">Улицы: </w:t>
            </w:r>
            <w:proofErr w:type="gramStart"/>
            <w:r>
              <w:t xml:space="preserve">Ломоносова, Кирпичная, Чернышевского, Урицкого, Большевистская, Саранская, </w:t>
            </w:r>
            <w:proofErr w:type="spellStart"/>
            <w:r>
              <w:t>Мокшанская</w:t>
            </w:r>
            <w:proofErr w:type="spellEnd"/>
            <w:r>
              <w:t>, Д. Бедного, Шевченко, Совхозная, Титова, Кирова, 50 лет Октября, Ухтомского, Глинки, Степана Разина, Базовая, Терешковой, Репина, Мельничный переулок, Лавочкина, Садовая, Тельмана, Володарского, Пролетарская, Глинная, М</w:t>
            </w:r>
            <w:r w:rsidR="003B0A7C">
              <w:t xml:space="preserve">олодежная, </w:t>
            </w:r>
            <w:proofErr w:type="spellStart"/>
            <w:r w:rsidR="003B0A7C">
              <w:t>Новинская</w:t>
            </w:r>
            <w:proofErr w:type="spellEnd"/>
            <w:r w:rsidR="003B0A7C">
              <w:t>, Димитрова, Советская, Гоголя, Железнодорожная</w:t>
            </w:r>
            <w:proofErr w:type="gramEnd"/>
          </w:p>
        </w:tc>
      </w:tr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Муниципальное бюджетное дошкольное образовательное учреждение «Центр развития ребенка – детский сад «Солнышко»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 w:rsidP="003B0A7C">
            <w:r>
              <w:t xml:space="preserve">Улицы: </w:t>
            </w:r>
            <w:proofErr w:type="gramStart"/>
            <w:r>
              <w:t xml:space="preserve">Степана Халтурина, Южный тупик, Белинского, Гончарова, Рабочая, Луговая, Крылова, Демократическая, Курчатова, Механизаторов, Ленинградская, Овощная, Нахимова, Добролюбова, Железнодорожная, Пугачева, Заречная, Западная, Школьная, Жуковского, Ушакова, </w:t>
            </w:r>
            <w:proofErr w:type="spellStart"/>
            <w:r>
              <w:t>Лашминский</w:t>
            </w:r>
            <w:proofErr w:type="spellEnd"/>
            <w:r>
              <w:t xml:space="preserve"> переулок, Хутор Белинского, Пролетарская, Коммунистическая.</w:t>
            </w:r>
            <w:r w:rsidR="003B0A7C">
              <w:t xml:space="preserve"> 50 лет Октября, Саранская, Ломоносова</w:t>
            </w:r>
            <w:proofErr w:type="gramEnd"/>
          </w:p>
        </w:tc>
      </w:tr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Муниципальное бюджетное дошкольное образовательное учреждение «Детский сад «Светлячок» комбинированного вида»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 xml:space="preserve">Улицы: </w:t>
            </w:r>
            <w:proofErr w:type="gramStart"/>
            <w:r>
              <w:t xml:space="preserve">Советская, Чехова, Б. Хмельницкого, </w:t>
            </w:r>
            <w:proofErr w:type="spellStart"/>
            <w:r>
              <w:t>Федосеенко</w:t>
            </w:r>
            <w:proofErr w:type="spellEnd"/>
            <w:r>
              <w:t xml:space="preserve">, Гражданская, Фрунзе, Маяковского, Кутузова, Осипенко, Чапаева, Лесная, Мичурина,  Заповедная, Полежаева, Комсомольская, Ленина, Л.Толстого, Лесопильная, Сосновый Бор, Пархоменко, Октябрьская, </w:t>
            </w:r>
            <w:proofErr w:type="spellStart"/>
            <w:r>
              <w:t>Пшеничникова</w:t>
            </w:r>
            <w:proofErr w:type="spellEnd"/>
            <w:r>
              <w:t xml:space="preserve">, Калинина, Матросова, Гоголя, 40 лет Октября, Орджоникидзе, Пушкина, Чкалова, Герцена, Заводская, Первомайская, </w:t>
            </w:r>
            <w:proofErr w:type="spellStart"/>
            <w:r>
              <w:t>Кочелаевская</w:t>
            </w:r>
            <w:proofErr w:type="spellEnd"/>
            <w:r>
              <w:t xml:space="preserve">, Почтовый переулок, Победы, </w:t>
            </w:r>
            <w:proofErr w:type="spellStart"/>
            <w:r>
              <w:t>Ковылкинская</w:t>
            </w:r>
            <w:proofErr w:type="spellEnd"/>
            <w:r>
              <w:t>,</w:t>
            </w:r>
            <w:r w:rsidR="003B0A7C">
              <w:t xml:space="preserve"> Базарный переулок, Лермонтова, 50 лет Октября, Советская, Саранская, Пролетарская</w:t>
            </w:r>
            <w:proofErr w:type="gramEnd"/>
          </w:p>
        </w:tc>
      </w:tr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 xml:space="preserve">Муниципальное бюджетное дошкольное образовательное </w:t>
            </w:r>
            <w:r>
              <w:lastRenderedPageBreak/>
              <w:t>учреждение «Центр развития ребенка – детский сад «Росинка»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lastRenderedPageBreak/>
              <w:t xml:space="preserve">Улицы: Строителей, Желябова, Есенина, Королева.  </w:t>
            </w:r>
          </w:p>
        </w:tc>
      </w:tr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lastRenderedPageBreak/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Муниципальное бюджетное дошкольное образовательное учреждение «Детский сад «Ромашка» комбинированного вида»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 xml:space="preserve">Улицы: </w:t>
            </w:r>
            <w:proofErr w:type="gramStart"/>
            <w:r>
              <w:t>Некрасова, Свободы, Дзержинского, Желябова, Мусоргского, Горького, 50 лет Октября, Серова, Пионерская, Фролова, Крупской, Парковая, Королева, Суворова, Тургенева, Свердлова, Линев Кордон, Московская, Щорса.</w:t>
            </w:r>
            <w:proofErr w:type="gramEnd"/>
          </w:p>
        </w:tc>
      </w:tr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Муниципальное бюджетное дошкольное образовательное учреждение «Центр развития ребенка – детский сад «Сказка»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 xml:space="preserve">Улицы: </w:t>
            </w:r>
            <w:proofErr w:type="gramStart"/>
            <w:r>
              <w:t xml:space="preserve">Зеленая, Солнечная, Есенина, им. И.М. </w:t>
            </w:r>
            <w:proofErr w:type="spellStart"/>
            <w:r>
              <w:t>Скобцова</w:t>
            </w:r>
            <w:proofErr w:type="spellEnd"/>
            <w:r>
              <w:t xml:space="preserve">, </w:t>
            </w:r>
            <w:proofErr w:type="spellStart"/>
            <w:r>
              <w:t>Араповский</w:t>
            </w:r>
            <w:proofErr w:type="spellEnd"/>
            <w:r>
              <w:t xml:space="preserve"> проезд, Фролова, Королева, Спортивная, им. А.Г. Котова, Мирная. </w:t>
            </w:r>
            <w:proofErr w:type="gramEnd"/>
          </w:p>
        </w:tc>
      </w:tr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Муниципальное бюджетное дошкольное образовательное учреждение «</w:t>
            </w:r>
            <w:proofErr w:type="spellStart"/>
            <w:r>
              <w:t>Примокшанский</w:t>
            </w:r>
            <w:proofErr w:type="spellEnd"/>
            <w:r>
              <w:t xml:space="preserve">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 xml:space="preserve">п. </w:t>
            </w:r>
            <w:proofErr w:type="spellStart"/>
            <w:r>
              <w:t>Примокшанский</w:t>
            </w:r>
            <w:proofErr w:type="spellEnd"/>
            <w:r>
              <w:t xml:space="preserve">, д. </w:t>
            </w:r>
            <w:proofErr w:type="spellStart"/>
            <w:r>
              <w:t>Слободиновка</w:t>
            </w:r>
            <w:proofErr w:type="spellEnd"/>
          </w:p>
        </w:tc>
      </w:tr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Муниципальное бюджетное дошкольное образовательное учреждение «</w:t>
            </w:r>
            <w:proofErr w:type="spellStart"/>
            <w:r>
              <w:t>Кочелаевский</w:t>
            </w:r>
            <w:proofErr w:type="spellEnd"/>
            <w:r>
              <w:t xml:space="preserve">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с. Кочелаево</w:t>
            </w:r>
          </w:p>
        </w:tc>
      </w:tr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Муниципальное бюджетное дошкольное образовательное учреждение «</w:t>
            </w:r>
            <w:proofErr w:type="spellStart"/>
            <w:r>
              <w:t>Токмовский</w:t>
            </w:r>
            <w:proofErr w:type="spellEnd"/>
            <w:r>
              <w:t xml:space="preserve">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окмово</w:t>
            </w:r>
            <w:proofErr w:type="spellEnd"/>
          </w:p>
        </w:tc>
      </w:tr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Муниципальное бюджетное дошкольное образовательное учреждение «Троицкий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с. Троицк</w:t>
            </w:r>
          </w:p>
        </w:tc>
      </w:tr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Муниципальное бюджетное дошкольное образовательное учреждение «</w:t>
            </w:r>
            <w:proofErr w:type="spellStart"/>
            <w:r>
              <w:t>Шингаринский</w:t>
            </w:r>
            <w:proofErr w:type="spellEnd"/>
            <w:r>
              <w:t xml:space="preserve">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 xml:space="preserve">п. Силикатный, с. </w:t>
            </w:r>
            <w:proofErr w:type="spellStart"/>
            <w:r>
              <w:t>Шингарино</w:t>
            </w:r>
            <w:proofErr w:type="spellEnd"/>
          </w:p>
        </w:tc>
      </w:tr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Муниципальное бюджетное дошкольное образовательное учреждение «Краснопресненский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п. Красная Пресня</w:t>
            </w:r>
          </w:p>
        </w:tc>
      </w:tr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Муниципальное бюджетное дошкольное образовательное учреждение «</w:t>
            </w:r>
            <w:proofErr w:type="spellStart"/>
            <w:r>
              <w:t>Парапинский</w:t>
            </w:r>
            <w:proofErr w:type="spellEnd"/>
            <w:r>
              <w:t xml:space="preserve">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 xml:space="preserve">с. </w:t>
            </w:r>
            <w:proofErr w:type="spellStart"/>
            <w:r>
              <w:t>Парапино</w:t>
            </w:r>
            <w:proofErr w:type="spellEnd"/>
          </w:p>
        </w:tc>
      </w:tr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Муниципальное бюджетное дошкольное образовательное учреждение «</w:t>
            </w:r>
            <w:proofErr w:type="spellStart"/>
            <w:r>
              <w:t>Рыбкинский</w:t>
            </w:r>
            <w:proofErr w:type="spellEnd"/>
            <w:r>
              <w:t xml:space="preserve">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с. Рыбкино, с</w:t>
            </w:r>
            <w:proofErr w:type="gramStart"/>
            <w:r>
              <w:t>.С</w:t>
            </w:r>
            <w:proofErr w:type="gramEnd"/>
            <w:r>
              <w:t xml:space="preserve">тарые Борки, с. Черемис, с. Старая </w:t>
            </w:r>
            <w:proofErr w:type="spellStart"/>
            <w:r>
              <w:t>Самаевка</w:t>
            </w:r>
            <w:proofErr w:type="spellEnd"/>
          </w:p>
        </w:tc>
      </w:tr>
      <w:tr w:rsidR="00BA5B8B" w:rsidTr="00BA5B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>Муниципальное бюджетное дошкольное образовательное учреждение «</w:t>
            </w:r>
            <w:proofErr w:type="spellStart"/>
            <w:r>
              <w:t>Морд</w:t>
            </w:r>
            <w:proofErr w:type="gramStart"/>
            <w:r>
              <w:t>.К</w:t>
            </w:r>
            <w:proofErr w:type="gramEnd"/>
            <w:r>
              <w:t>оломасовский</w:t>
            </w:r>
            <w:proofErr w:type="spellEnd"/>
            <w:r>
              <w:t xml:space="preserve">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B" w:rsidRDefault="00BA5B8B">
            <w:r>
              <w:t xml:space="preserve">с. Мордовское </w:t>
            </w:r>
            <w:proofErr w:type="spellStart"/>
            <w:r>
              <w:t>Коломасово</w:t>
            </w:r>
            <w:proofErr w:type="spellEnd"/>
          </w:p>
        </w:tc>
      </w:tr>
    </w:tbl>
    <w:p w:rsidR="00CA030B" w:rsidRDefault="00CA030B"/>
    <w:sectPr w:rsidR="00CA030B" w:rsidSect="00CA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B8B"/>
    <w:rsid w:val="003B0A7C"/>
    <w:rsid w:val="003C1996"/>
    <w:rsid w:val="006D4B71"/>
    <w:rsid w:val="00986223"/>
    <w:rsid w:val="00BA5B8B"/>
    <w:rsid w:val="00BC29FE"/>
    <w:rsid w:val="00CA030B"/>
    <w:rsid w:val="00F3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B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5B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rsid w:val="00BA5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5B8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BA5B8B"/>
    <w:pPr>
      <w:jc w:val="center"/>
    </w:pPr>
    <w:rPr>
      <w:rFonts w:ascii="Arial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2015-03-25T04:59:00Z</dcterms:created>
  <dcterms:modified xsi:type="dcterms:W3CDTF">2015-03-25T04:59:00Z</dcterms:modified>
</cp:coreProperties>
</file>