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6" w:rsidRDefault="00616C46" w:rsidP="00616C46">
      <w:pPr>
        <w:jc w:val="center"/>
        <w:rPr>
          <w:rFonts w:ascii="Times New Roman" w:hAnsi="Times New Roman"/>
          <w:b/>
          <w:sz w:val="28"/>
          <w:szCs w:val="28"/>
        </w:rPr>
      </w:pPr>
      <w:r w:rsidRPr="00450C7A">
        <w:rPr>
          <w:rFonts w:ascii="Times New Roman" w:hAnsi="Times New Roman"/>
          <w:b/>
          <w:sz w:val="28"/>
          <w:szCs w:val="28"/>
        </w:rPr>
        <w:t>Совет депутатов Троицкого сельского поселения                                  Ковылкинского муниципального района                                                      Республики Мордовия</w:t>
      </w:r>
    </w:p>
    <w:p w:rsidR="00616C46" w:rsidRPr="00450C7A" w:rsidRDefault="00616C46" w:rsidP="00616C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6C46" w:rsidRPr="00107030" w:rsidRDefault="00616C46" w:rsidP="00616C46">
      <w:pPr>
        <w:jc w:val="center"/>
        <w:rPr>
          <w:rFonts w:ascii="Times New Roman" w:hAnsi="Times New Roman"/>
          <w:b/>
          <w:sz w:val="32"/>
          <w:szCs w:val="32"/>
        </w:rPr>
      </w:pPr>
      <w:r w:rsidRPr="00107030">
        <w:rPr>
          <w:rFonts w:ascii="Times New Roman" w:hAnsi="Times New Roman"/>
          <w:b/>
          <w:sz w:val="32"/>
          <w:szCs w:val="32"/>
        </w:rPr>
        <w:t>РЕШЕНИЕ</w:t>
      </w:r>
    </w:p>
    <w:p w:rsidR="00940F75" w:rsidRDefault="00616C46" w:rsidP="00616C4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B1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20.09.2019</w:t>
      </w:r>
      <w:r w:rsidRPr="00035B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35B1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616C46" w:rsidRDefault="00616C46" w:rsidP="00616C4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D1C" w:rsidRPr="0000575E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2E2410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4405A">
        <w:rPr>
          <w:rFonts w:ascii="Times New Roman" w:eastAsia="Times New Roman" w:hAnsi="Times New Roman"/>
          <w:b/>
          <w:sz w:val="26"/>
          <w:szCs w:val="26"/>
          <w:lang w:eastAsia="ru-RU"/>
        </w:rPr>
        <w:t>ринятии</w:t>
      </w:r>
      <w:r w:rsidR="00616C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69EC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 муниципального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вопросам организации в границах поселения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электро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-, тепл</w:t>
      </w:r>
      <w:proofErr w:type="gram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о-</w:t>
      </w:r>
      <w:proofErr w:type="gram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proofErr w:type="spellStart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газо</w:t>
      </w:r>
      <w:proofErr w:type="spellEnd"/>
      <w:r w:rsidR="00F03BC2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</w:p>
    <w:bookmarkEnd w:id="0"/>
    <w:p w:rsidR="00567D1C" w:rsidRPr="0000575E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00575E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частью 4 статьи 15</w:t>
        </w:r>
      </w:hyperlink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 от</w:t>
      </w:r>
      <w:r w:rsidR="00616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>7 декабря 2011 г. N 416-ФЗ «О водоснабжении и водоотведении», Федеральным законом от 27 июля 2010 г. N 190-ФЗ «О теплоснабжении», Федеральным законом от 31 марта 1999 г. N 69-ФЗ «О газоснабжении в Российской Федерации</w:t>
      </w:r>
      <w:proofErr w:type="gramEnd"/>
      <w:r w:rsidR="00E06B04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r w:rsidR="00616C46">
        <w:rPr>
          <w:rFonts w:ascii="Times New Roman" w:eastAsia="Times New Roman" w:hAnsi="Times New Roman"/>
          <w:sz w:val="26"/>
          <w:szCs w:val="26"/>
          <w:lang w:eastAsia="ru-RU"/>
        </w:rPr>
        <w:t xml:space="preserve">Троицкого сельского поселения 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Ковылкинского муниципального района 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03BC2" w:rsidRPr="0000575E" w:rsidRDefault="00F03BC2" w:rsidP="001219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П</w:t>
      </w:r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ринять на уровень </w:t>
      </w:r>
      <w:r w:rsidR="00616C46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Троицкого</w:t>
      </w:r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сельского поселения Ковылкинского муниципального района 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часть полномочий </w:t>
      </w:r>
      <w:r w:rsidR="001A79F3"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Ковылкинского муниципального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района по вопросам организации в границах поселения </w:t>
      </w:r>
      <w:proofErr w:type="spell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электро</w:t>
      </w:r>
      <w:proofErr w:type="spell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-, тепл</w:t>
      </w:r>
      <w:proofErr w:type="gram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proofErr w:type="spellStart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F03BC2" w:rsidRDefault="003F7048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bookmarkStart w:id="1" w:name="_Hlk10451809"/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рассмотрение обращений потребителей по вопросам организации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proofErr w:type="spellStart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</w:t>
      </w:r>
      <w:proofErr w:type="gramStart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</w:t>
      </w:r>
      <w:proofErr w:type="spellEnd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</w:t>
      </w:r>
      <w:proofErr w:type="gramEnd"/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 тепло-, </w:t>
      </w:r>
      <w:proofErr w:type="spellStart"/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 w:rsidR="00121933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населения;</w:t>
      </w:r>
    </w:p>
    <w:p w:rsidR="00113091" w:rsidRPr="0000575E" w:rsidRDefault="00113091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информирование администрации Ковылкинского муниципального района 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 вопросах, возникающих при осуществлении переданной части полномочия по вопросам организации в</w:t>
      </w:r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границах поселения </w:t>
      </w:r>
      <w:proofErr w:type="spell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электро</w:t>
      </w:r>
      <w:proofErr w:type="spell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-, тепл</w:t>
      </w:r>
      <w:proofErr w:type="gram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proofErr w:type="spellStart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 w:rsidR="000E6C19" w:rsidRP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</w:t>
      </w:r>
      <w:r w:rsidR="000E6C19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;</w:t>
      </w:r>
    </w:p>
    <w:p w:rsidR="00182168" w:rsidRPr="0000575E" w:rsidRDefault="00F03BC2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bookmarkEnd w:id="1"/>
      <w:r w:rsidR="0004405A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</w:p>
    <w:p w:rsidR="00567D1C" w:rsidRPr="0000575E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2. Утвердить проект Соглашения «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полномочий Ковылкинского муниципального района по вопросам организации в границах поселения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-, тепло-, </w:t>
      </w:r>
      <w:proofErr w:type="spellStart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00575E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»согласно </w:t>
      </w:r>
      <w:r w:rsidR="00C07427" w:rsidRPr="0000575E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Приложению</w:t>
      </w:r>
      <w:r w:rsidR="0004405A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 1.</w:t>
      </w:r>
    </w:p>
    <w:p w:rsidR="002E2410" w:rsidRPr="0000575E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sub_2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3.Оп</w:t>
      </w:r>
      <w:r w:rsidR="00567D1C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еделить, что 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="00C80FB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</w:t>
      </w:r>
      <w:r w:rsidR="001A79F3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616C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Ковылкинского  муниципального района </w:t>
      </w:r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вопросам организации в границах поселения </w:t>
      </w:r>
      <w:proofErr w:type="spellStart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электро</w:t>
      </w:r>
      <w:proofErr w:type="spellEnd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-, тепло-, </w:t>
      </w:r>
      <w:proofErr w:type="spellStart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газо</w:t>
      </w:r>
      <w:proofErr w:type="spellEnd"/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и </w:t>
      </w:r>
      <w:r w:rsidR="00F03BC2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r w:rsidR="00733455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принимается</w:t>
      </w:r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16C4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Троицким </w:t>
      </w:r>
      <w:r w:rsidR="0004405A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сельским поселением Ковылкинского муниципального района</w:t>
      </w:r>
      <w:r w:rsidR="00567D1C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период </w:t>
      </w:r>
      <w:r w:rsidR="00567D1C" w:rsidRPr="0000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момента вступления в законную силу Соглашения</w:t>
      </w:r>
      <w:r w:rsidR="0000575E" w:rsidRPr="0000575E">
        <w:rPr>
          <w:rFonts w:ascii="Times New Roman" w:eastAsia="Times New Roman" w:hAnsi="Times New Roman"/>
          <w:bCs/>
          <w:sz w:val="26"/>
          <w:szCs w:val="26"/>
          <w:lang w:eastAsia="ru-RU"/>
        </w:rPr>
        <w:t>, указанного в пункте 2 настоящего решения по 31.12.2021 года</w:t>
      </w:r>
      <w:r w:rsidR="00962D4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10" w:rsidRPr="0000575E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Ковылкинского муниципального района в бюджет </w:t>
      </w:r>
      <w:r w:rsidR="00616C46">
        <w:rPr>
          <w:rFonts w:ascii="Times New Roman" w:eastAsia="Times New Roman" w:hAnsi="Times New Roman"/>
          <w:sz w:val="26"/>
          <w:szCs w:val="26"/>
          <w:lang w:eastAsia="ru-RU"/>
        </w:rPr>
        <w:t>Троицкого</w:t>
      </w:r>
      <w:r w:rsidR="00C540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F03BC2" w:rsidRPr="0000575E">
        <w:rPr>
          <w:rFonts w:ascii="Times New Roman" w:eastAsia="Times New Roman" w:hAnsi="Times New Roman"/>
          <w:sz w:val="26"/>
          <w:szCs w:val="26"/>
          <w:lang w:eastAsia="ru-RU"/>
        </w:rPr>
        <w:t>Ковылкинского  муниципального района в размере денежных средств, предусмотренных в  районном бюджете Ковылкинского  муниципального района</w:t>
      </w:r>
      <w:r w:rsidR="001A79F3" w:rsidRPr="0000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E2410" w:rsidRPr="00616C46" w:rsidRDefault="002E2410" w:rsidP="00616C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hAnsi="Times New Roman"/>
          <w:sz w:val="26"/>
          <w:szCs w:val="26"/>
        </w:rPr>
        <w:t xml:space="preserve">5. Признать утратившим силу решение Совета депутатов </w:t>
      </w:r>
      <w:r w:rsidR="00616C46">
        <w:rPr>
          <w:rFonts w:ascii="Times New Roman" w:hAnsi="Times New Roman"/>
          <w:sz w:val="26"/>
          <w:szCs w:val="26"/>
        </w:rPr>
        <w:t>Троицкого</w:t>
      </w:r>
      <w:r w:rsidR="0004405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00575E">
        <w:rPr>
          <w:rFonts w:ascii="Times New Roman" w:hAnsi="Times New Roman"/>
          <w:sz w:val="26"/>
          <w:szCs w:val="26"/>
        </w:rPr>
        <w:t>Ковылкинского</w:t>
      </w:r>
      <w:r w:rsidR="00616C46">
        <w:rPr>
          <w:rFonts w:ascii="Times New Roman" w:hAnsi="Times New Roman"/>
          <w:sz w:val="26"/>
          <w:szCs w:val="26"/>
        </w:rPr>
        <w:t xml:space="preserve"> муниципального района от «16</w:t>
      </w:r>
      <w:r w:rsidRPr="0000575E">
        <w:rPr>
          <w:rFonts w:ascii="Times New Roman" w:hAnsi="Times New Roman"/>
          <w:sz w:val="26"/>
          <w:szCs w:val="26"/>
        </w:rPr>
        <w:t xml:space="preserve">» </w:t>
      </w:r>
      <w:r w:rsidR="00616C46">
        <w:rPr>
          <w:rFonts w:ascii="Times New Roman" w:hAnsi="Times New Roman"/>
          <w:sz w:val="26"/>
          <w:szCs w:val="26"/>
        </w:rPr>
        <w:t xml:space="preserve">июля </w:t>
      </w:r>
      <w:r w:rsidRPr="0000575E">
        <w:rPr>
          <w:rFonts w:ascii="Times New Roman" w:hAnsi="Times New Roman"/>
          <w:sz w:val="26"/>
          <w:szCs w:val="26"/>
        </w:rPr>
        <w:t>20</w:t>
      </w:r>
      <w:r w:rsidR="00616C46">
        <w:rPr>
          <w:rFonts w:ascii="Times New Roman" w:hAnsi="Times New Roman"/>
          <w:sz w:val="26"/>
          <w:szCs w:val="26"/>
        </w:rPr>
        <w:t>18</w:t>
      </w:r>
      <w:r w:rsidRPr="0000575E">
        <w:rPr>
          <w:rFonts w:ascii="Times New Roman" w:hAnsi="Times New Roman"/>
          <w:sz w:val="26"/>
          <w:szCs w:val="26"/>
        </w:rPr>
        <w:t xml:space="preserve">  г. №</w:t>
      </w:r>
      <w:bookmarkStart w:id="3" w:name="_GoBack"/>
      <w:bookmarkEnd w:id="3"/>
      <w:r w:rsidR="00616C46">
        <w:rPr>
          <w:rFonts w:ascii="Times New Roman" w:hAnsi="Times New Roman"/>
          <w:sz w:val="26"/>
          <w:szCs w:val="26"/>
        </w:rPr>
        <w:t xml:space="preserve"> 2</w:t>
      </w:r>
      <w:r w:rsidRPr="0000575E">
        <w:rPr>
          <w:rFonts w:ascii="Times New Roman" w:hAnsi="Times New Roman"/>
          <w:sz w:val="26"/>
          <w:szCs w:val="26"/>
        </w:rPr>
        <w:t xml:space="preserve">  </w:t>
      </w:r>
      <w:r w:rsidRPr="00616C46">
        <w:rPr>
          <w:rFonts w:ascii="Times New Roman" w:hAnsi="Times New Roman"/>
          <w:sz w:val="26"/>
          <w:szCs w:val="26"/>
        </w:rPr>
        <w:t>«</w:t>
      </w:r>
      <w:r w:rsidR="00616C46" w:rsidRPr="00616C46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принятии части полномочий Ковылкинского  муниципального района по вопросам организации в границах поселения </w:t>
      </w:r>
      <w:proofErr w:type="spellStart"/>
      <w:r w:rsidR="00616C46" w:rsidRPr="00616C46"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 w:rsidR="00616C46" w:rsidRPr="00616C46">
        <w:rPr>
          <w:rFonts w:ascii="Times New Roman" w:eastAsia="Times New Roman" w:hAnsi="Times New Roman"/>
          <w:sz w:val="26"/>
          <w:szCs w:val="26"/>
          <w:lang w:eastAsia="ru-RU"/>
        </w:rPr>
        <w:t xml:space="preserve">-, тепло-, </w:t>
      </w:r>
      <w:proofErr w:type="spellStart"/>
      <w:r w:rsidR="00616C46" w:rsidRPr="00616C46"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 w:rsidR="00616C46" w:rsidRPr="00616C46">
        <w:rPr>
          <w:rFonts w:ascii="Times New Roman" w:eastAsia="Times New Roman" w:hAnsi="Times New Roman"/>
          <w:sz w:val="26"/>
          <w:szCs w:val="26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Троицким сельским поселением </w:t>
      </w:r>
      <w:r w:rsidR="00616C46" w:rsidRPr="00616C46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 муниципального района</w:t>
      </w:r>
      <w:r w:rsidRPr="00616C46">
        <w:rPr>
          <w:rFonts w:ascii="Times New Roman" w:hAnsi="Times New Roman"/>
          <w:sz w:val="26"/>
          <w:szCs w:val="26"/>
        </w:rPr>
        <w:t>».</w:t>
      </w:r>
    </w:p>
    <w:p w:rsidR="002E2410" w:rsidRPr="0000575E" w:rsidRDefault="002E2410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6.  Утвердить проект соглашения о расторжении Соглашения «О передаче части полномочий Ковылкинского  муниципального района по вопросам организации в границах поселения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-, тепло-, </w:t>
      </w:r>
      <w:proofErr w:type="spellStart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Ковылкинского  му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района»,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 решением Совета депутатов </w:t>
      </w:r>
      <w:r w:rsidR="00616C46">
        <w:rPr>
          <w:rFonts w:ascii="Times New Roman" w:eastAsia="Times New Roman" w:hAnsi="Times New Roman"/>
          <w:sz w:val="26"/>
          <w:szCs w:val="26"/>
          <w:lang w:eastAsia="ru-RU"/>
        </w:rPr>
        <w:t>Троицкого</w:t>
      </w:r>
      <w:r w:rsid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>Ковылкинского муниципального района,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</w:t>
      </w:r>
      <w:r w:rsidR="006161DE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616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668E" w:rsidRPr="0000575E">
        <w:rPr>
          <w:rFonts w:ascii="Times New Roman" w:eastAsia="Times New Roman" w:hAnsi="Times New Roman"/>
          <w:sz w:val="26"/>
          <w:szCs w:val="26"/>
          <w:lang w:eastAsia="ru-RU"/>
        </w:rPr>
        <w:t>в пункте</w:t>
      </w:r>
      <w:r w:rsidR="007C27FF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 5 настоящего решения</w:t>
      </w: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16C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2168"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182168"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Приложению </w:t>
      </w:r>
      <w:r w:rsidR="0004405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0575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bookmarkEnd w:id="2"/>
    <w:p w:rsidR="000A54AF" w:rsidRPr="0000575E" w:rsidRDefault="001A7A81" w:rsidP="001A7A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575E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в информационном бюллетене </w:t>
      </w:r>
      <w:r w:rsidR="00616C46">
        <w:rPr>
          <w:rFonts w:ascii="Times New Roman" w:eastAsia="Times New Roman" w:hAnsi="Times New Roman"/>
          <w:sz w:val="26"/>
          <w:szCs w:val="26"/>
          <w:lang w:eastAsia="ru-RU"/>
        </w:rPr>
        <w:t>Троицкого</w:t>
      </w:r>
      <w:r w:rsidR="00064593" w:rsidRPr="0006459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Ковылкинского муниципального района.</w:t>
      </w:r>
    </w:p>
    <w:p w:rsidR="001A7A81" w:rsidRPr="0000575E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A81" w:rsidRDefault="001A7A81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16C46" w:rsidRPr="0000575E" w:rsidRDefault="00616C46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16C46" w:rsidRPr="008F63AE" w:rsidRDefault="00616C46" w:rsidP="00616C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63AE">
        <w:rPr>
          <w:rFonts w:ascii="Times New Roman" w:hAnsi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/>
          <w:b/>
          <w:sz w:val="28"/>
          <w:szCs w:val="28"/>
        </w:rPr>
        <w:t xml:space="preserve">Троицкого </w:t>
      </w:r>
      <w:r w:rsidRPr="008F63A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16C46" w:rsidRDefault="00616C46" w:rsidP="00616C4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F63AE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8F63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В.И. Мельников</w:t>
      </w: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BE3416" w:rsidRDefault="00BE3416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C80FB2" w:rsidRDefault="00C80FB2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921693" w:rsidRDefault="0092169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13091" w:rsidRDefault="0011309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04405A" w:rsidRDefault="0004405A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21933" w:rsidRDefault="00121933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1A7A81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00575E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lastRenderedPageBreak/>
        <w:t>Приложение 1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Троицкого сельского поселения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 от «20 » сентября 2019г. № 3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муниципального района по вопросам организации в границах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муниципального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района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Ковылкинский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район, именуемый в дальнейшем «Муниципальный район», в лице Главы Ковылкинского 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Комусова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Николая Петровича, с одной стороны, и Троицкое сельское поселение, именуемое в дальнейшем «Поселение», в лице Главы Троицкого сельского поселения Мельникова Владимира Ивановича, с другой стороны, руководствуясь </w:t>
      </w:r>
      <w:hyperlink r:id="rId7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статьей 15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Соглашение о нижеследующем.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1. Предмет Соглашения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Муниципальный район передает Поселению осуществление части своих полномочий по вопросам организации в границах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а именно: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рассмотрение обращений потребителей по вопросам организации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</w:t>
      </w:r>
      <w:proofErr w:type="gram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  тепло-,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населения;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- информирование администрации Ковылкинского муниципального района о вопросах, возникающих при осуществлении переданной части полномочия по вопросам организации в границах поселения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поселениям;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- организация водоснабжения населения, а именно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A68DD" w:rsidRDefault="006A68DD" w:rsidP="006A6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1.2. Осуществление части полномочий, указанные в п.1.1. настоящего Соглашения возлагается на администрацию Троицкого сельского поселения Ковылкинского муниципального района Республики Мордовия, расположенную по адресу: Республика Мордовия,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Ковылкинский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район, с. Троицк, ул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оветская, д.1.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4" w:name="sub_1300"/>
      <w:bookmarkStart w:id="5" w:name="sub_1200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Поселением переданных полномочий</w:t>
      </w:r>
      <w:bookmarkEnd w:id="4"/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013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при осуществлении Поселением переданных полномочий вправе </w:t>
      </w:r>
      <w:r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от Поселения необходимые материалы и информацию, связанные с осуществлением </w:t>
      </w:r>
      <w:r>
        <w:rPr>
          <w:rFonts w:ascii="Times New Roman" w:hAnsi="Times New Roman"/>
          <w:sz w:val="26"/>
          <w:szCs w:val="26"/>
        </w:rPr>
        <w:lastRenderedPageBreak/>
        <w:t xml:space="preserve">им переданных полномочий, а также с использованием предоставленных на эти цели финансовых средств </w:t>
      </w:r>
      <w:r>
        <w:rPr>
          <w:rFonts w:ascii="Times New Roman" w:hAnsi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осуществлять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bookmarkEnd w:id="6"/>
    <w:p w:rsidR="006A68DD" w:rsidRDefault="006A68DD" w:rsidP="006A68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5"/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7" w:name="sub_1021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районного бюджета Ковылкинского муниципального района;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</w:t>
      </w:r>
      <w:r>
        <w:rPr>
          <w:color w:val="000000"/>
          <w:sz w:val="26"/>
          <w:szCs w:val="26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ответы направляются по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troitsk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_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adm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@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bookmarkEnd w:id="7"/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районного бюджета Муниципального района на осуществление переданных полномочий;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8" w:name="sub_1400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8"/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sub_104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10" w:name="sub_1042"/>
      <w:bookmarkEnd w:id="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муниципального района в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Бюджетным кодексом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1" w:name="sub_55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(2019 г., 2020 г., 2021 г.).</w:t>
      </w:r>
    </w:p>
    <w:bookmarkEnd w:id="11"/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Троицкого сельского поселения Ковылкинского муниципального района о бюджете на очередной финансовый год.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sub_553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r:id="rId9" w:anchor="sub_100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sub_1044"/>
      <w:bookmarkEnd w:id="10"/>
      <w:bookmarkEnd w:id="1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10" w:anchor="sub_1100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6A68DD" w:rsidRDefault="006A68DD" w:rsidP="006A68DD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bookmarkEnd w:id="13"/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6A68DD" w:rsidRDefault="006A68DD" w:rsidP="006A6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5.3. Перечень согласовывается с Главой Поселения и утверждается с Главой Муниципального района.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6A68DD" w:rsidRDefault="006A68DD" w:rsidP="006A68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4" w:name="sub_661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4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осуществлением Поселением переданных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 с настоящим Соглашением полномочий, осуществляется Администрацией Муниципального района.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6.3.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Муниципальный район вправе запрашивать и получать в срок до семи календарных дней, информацию в письменном виде, материалы и документы (в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Республика Мордовия, 431350Ковылкинский район г.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Ковылкино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Большевистская ул.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.23). 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sub_331"/>
      <w:r>
        <w:rPr>
          <w:rFonts w:ascii="Times New Roman" w:eastAsia="Times New Roman" w:hAnsi="Times New Roman"/>
          <w:sz w:val="26"/>
          <w:szCs w:val="26"/>
          <w:lang w:eastAsia="ru-RU"/>
        </w:rPr>
        <w:t>7.1. Настоящее Соглашение заключено на период с __________ 2019    года по 31декабря 2020 года.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sub_332"/>
      <w:bookmarkEnd w:id="1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r:id="rId11" w:anchor="sub_331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пунктом 7.1</w:t>
        </w:r>
      </w:hyperlink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Соглашения.</w:t>
      </w:r>
      <w:bookmarkEnd w:id="16"/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7" w:name="sub_1500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по соглашению сторон;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8.3.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чем за два месяца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текущим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lastRenderedPageBreak/>
        <w:t>9. Порядок предоставления отчетности об осуществлении части переданных полномочий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sub_1051"/>
      <w:bookmarkEnd w:id="17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r:id="rId12" w:anchor="sub_1100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bookmarkEnd w:id="18"/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sub_554"/>
      <w:r>
        <w:rPr>
          <w:rFonts w:ascii="Times New Roman" w:eastAsia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555"/>
      <w:bookmarkEnd w:id="1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районного бюджета Ковылкинского муниципального района  на осуществление указанных полномочий, 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возмещения понесенных убытков в части, непокрытой неустойкой.</w:t>
      </w:r>
    </w:p>
    <w:bookmarkEnd w:id="20"/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11. Порядок внесения изменений в Соглашение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sub_1700"/>
      <w:r>
        <w:rPr>
          <w:rFonts w:ascii="Times New Roman" w:eastAsia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Start w:id="22" w:name="sub_1800"/>
      <w:bookmarkEnd w:id="21"/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3" w:name="sub_882"/>
      <w:bookmarkEnd w:id="22"/>
      <w:r>
        <w:rPr>
          <w:rFonts w:ascii="Times New Roman" w:eastAsia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12.2. Соглашение вступает в силу со дня его официального опубликования.</w:t>
      </w:r>
    </w:p>
    <w:bookmarkEnd w:id="23"/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Подписи сторон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4818"/>
        <w:gridCol w:w="5247"/>
      </w:tblGrid>
      <w:tr w:rsidR="006A68DD" w:rsidTr="006A68DD">
        <w:tc>
          <w:tcPr>
            <w:tcW w:w="4818" w:type="dxa"/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4" w:name="sub_100"/>
            <w:bookmarkEnd w:id="24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Троицкого сельского поселения Ковылкинского муниципального района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 В.И. Мельников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7" w:type="dxa"/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Ковылкинского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Н.П.Комусов</w:t>
            </w:r>
            <w:proofErr w:type="spellEnd"/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92"/>
        <w:tblW w:w="0" w:type="auto"/>
        <w:tblLook w:val="04A0"/>
      </w:tblPr>
      <w:tblGrid>
        <w:gridCol w:w="4637"/>
        <w:gridCol w:w="4934"/>
      </w:tblGrid>
      <w:tr w:rsidR="006A68DD" w:rsidTr="006A68DD">
        <w:tc>
          <w:tcPr>
            <w:tcW w:w="4637" w:type="dxa"/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4" w:type="dxa"/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1 к Соглашению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передаче части полномочий Ковылкинского муниципального района по вопросам организации в границах поселения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-, тепл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газо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муниципального района</w:t>
            </w:r>
          </w:p>
        </w:tc>
      </w:tr>
    </w:tbl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переданных полномочий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Ковылкинского  муниципального района по вопросам организации в границах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 муниципального района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части полномочий Ковылкинского муниципального района по вопросам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организации в границах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оселению разработана в  соответствии  с </w:t>
      </w:r>
      <w:hyperlink r:id="rId13" w:history="1"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вопросам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организации в границах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оселению: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 = (H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+С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+А), где: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 -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Поселению в пределах полномочий, установленных законодательством Российской Федерации;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-ставка специалиста на обслуживание переданного полномочия (0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специалиста первой категории, установленной согласно штатному расписанию администрации сельского поселения Ковылкинского муниципального района – 17 441 руб. в год);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составляют 5% от ФОТ специалиста, обслуживающего данные полномочия - 872 руб.  в год;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умма стоимости расходов на ремонт инженерных сетей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-, тепло-, газоснабжения и водоотведения.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Ковылкинского муниципального района ежемесячно, в срок до 15 числа текущего месяца, перечисляет бюджету Поселения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Сумму стоимости расходов (А) Муниципальный район перечисляет в бюджет Поселения в течени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Поселения с приложением документов, подтверждающих указанные расходы. 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9750"/>
      </w:tblGrid>
      <w:tr w:rsidR="006A68DD" w:rsidTr="006A68DD">
        <w:tc>
          <w:tcPr>
            <w:tcW w:w="9747" w:type="dxa"/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Соглашению о передаче части полномочий 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муниципального района 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организации в границах поселения 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 тепл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водоснабжения населения,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водоотведения, снабжения населения топливом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полномочий, установленных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 Российской Федерации 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поселениям Ковылкинского муниципального района</w:t>
            </w:r>
          </w:p>
        </w:tc>
      </w:tr>
    </w:tbl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расходовании иных межбюджетных трансфертов на осуществление части полномочий Троицким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сельским поселением Ковылкинского муниципального района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вопросам организации в границах поселения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электро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-, тепл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газо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Ковылкинского муниципального района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513" w:type="dxa"/>
        <w:shd w:val="clear" w:color="auto" w:fill="FFFFFF"/>
        <w:tblLook w:val="04A0"/>
      </w:tblPr>
      <w:tblGrid>
        <w:gridCol w:w="6867"/>
        <w:gridCol w:w="1561"/>
        <w:gridCol w:w="1085"/>
      </w:tblGrid>
      <w:tr w:rsidR="006A68DD" w:rsidTr="006A68DD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6A68DD" w:rsidTr="006A68DD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6A68DD" w:rsidTr="006A68DD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A68DD" w:rsidTr="006A68DD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A68DD" w:rsidTr="006A68DD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A68DD" w:rsidTr="006A68DD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8DD" w:rsidRDefault="006A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68DD" w:rsidRDefault="006A68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6A68DD" w:rsidRDefault="006A68DD" w:rsidP="006A68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lastRenderedPageBreak/>
        <w:t>Приложение 2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к решению Совета депутатов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Троицкого сельского поселения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>Республики Мордовия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lang w:eastAsia="ru-RU"/>
        </w:rPr>
      </w:pPr>
      <w:r>
        <w:rPr>
          <w:rFonts w:ascii="Times New Roman" w:eastAsia="Times New Roman" w:hAnsi="Times New Roman"/>
          <w:bCs/>
          <w:color w:val="26282F"/>
          <w:lang w:eastAsia="ru-RU"/>
        </w:rPr>
        <w:t xml:space="preserve">  от «20 » сентября 2019г. № 3</w:t>
      </w: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Соглашение о расторжении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Соглашения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организации в границах поселения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Ковылкинского муниципального района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68DD" w:rsidRDefault="006A68DD" w:rsidP="006A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Ковылкинский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муниципальный район, именуемый в дальнейшем «Муниципальный район», в лице Главы Ковылкинского 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Комусова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Николая Петровича, с одной стороны, и Троицкое сельское поселение, именуемое в дальнейшем "Поселение", в лице Главы Троицкого сельского поселения Ковылкинского муниципального района Мельникова Владимира Ивановича, с другой стороны, руководствуясь </w:t>
      </w:r>
      <w:hyperlink r:id="rId14" w:history="1">
        <w:r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статьей 15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131-ФЗ «Об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Федерации», в дальнейшем именуемые «Стороны» заключили настоящее Соглашение о нижеследующем.</w:t>
      </w:r>
    </w:p>
    <w:p w:rsidR="006A68DD" w:rsidRDefault="006A68DD" w:rsidP="006A6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2272F"/>
          <w:sz w:val="26"/>
          <w:szCs w:val="26"/>
          <w:lang w:eastAsia="ru-RU"/>
        </w:rPr>
        <w:t xml:space="preserve">   1.Стороны решили расторгнуть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Соглашение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организации в границах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-, тепл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поселению Ковылкинского муниципального района».</w:t>
      </w:r>
    </w:p>
    <w:p w:rsidR="006A68DD" w:rsidRDefault="006A68DD" w:rsidP="006A6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2.Настоящее соглашение составлено в двух экземплярах, имеющих равную юридическую силу, по одному для каждой из сторон.</w:t>
      </w:r>
    </w:p>
    <w:p w:rsidR="006A68DD" w:rsidRDefault="006A68DD" w:rsidP="006A6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3.Соглашение вступает в силу со дня его официального опубликования.</w:t>
      </w: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2272F"/>
          <w:sz w:val="26"/>
          <w:szCs w:val="26"/>
          <w:lang w:eastAsia="ru-RU"/>
        </w:rPr>
      </w:pPr>
    </w:p>
    <w:p w:rsidR="006A68DD" w:rsidRDefault="006A68DD" w:rsidP="006A68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22272F"/>
          <w:sz w:val="26"/>
          <w:szCs w:val="26"/>
          <w:lang w:eastAsia="ru-RU"/>
        </w:rPr>
      </w:pPr>
    </w:p>
    <w:tbl>
      <w:tblPr>
        <w:tblW w:w="9600" w:type="dxa"/>
        <w:tblLayout w:type="fixed"/>
        <w:tblLook w:val="04A0"/>
      </w:tblPr>
      <w:tblGrid>
        <w:gridCol w:w="4867"/>
        <w:gridCol w:w="4733"/>
      </w:tblGrid>
      <w:tr w:rsidR="006A68DD" w:rsidTr="006A68DD">
        <w:trPr>
          <w:trHeight w:val="2592"/>
        </w:trPr>
        <w:tc>
          <w:tcPr>
            <w:tcW w:w="4870" w:type="dxa"/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Троицкого сельского поселения Ковылкинского муниципального района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 В.И. Мельников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36" w:type="dxa"/>
          </w:tcPr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Ковылкинского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Н.П.Комусов</w:t>
            </w:r>
            <w:proofErr w:type="spellEnd"/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A68DD" w:rsidRDefault="006A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A68DD" w:rsidRDefault="006A68DD" w:rsidP="006A68DD"/>
    <w:p w:rsidR="005D2EFF" w:rsidRDefault="005D2EFF" w:rsidP="006A68DD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sectPr w:rsidR="005D2EFF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1C"/>
    <w:rsid w:val="0000575E"/>
    <w:rsid w:val="0004405A"/>
    <w:rsid w:val="00064593"/>
    <w:rsid w:val="00091C54"/>
    <w:rsid w:val="00091C9E"/>
    <w:rsid w:val="000A54AF"/>
    <w:rsid w:val="000E6C19"/>
    <w:rsid w:val="00113091"/>
    <w:rsid w:val="00121933"/>
    <w:rsid w:val="00182168"/>
    <w:rsid w:val="00190E5F"/>
    <w:rsid w:val="001A79F3"/>
    <w:rsid w:val="001A7A81"/>
    <w:rsid w:val="002805B4"/>
    <w:rsid w:val="002848A7"/>
    <w:rsid w:val="002E2410"/>
    <w:rsid w:val="002F01E0"/>
    <w:rsid w:val="00355D1E"/>
    <w:rsid w:val="003F7048"/>
    <w:rsid w:val="004F1713"/>
    <w:rsid w:val="00530485"/>
    <w:rsid w:val="00567D1C"/>
    <w:rsid w:val="005D2EFF"/>
    <w:rsid w:val="006161DE"/>
    <w:rsid w:val="00616C46"/>
    <w:rsid w:val="00621AC7"/>
    <w:rsid w:val="00653363"/>
    <w:rsid w:val="006600E7"/>
    <w:rsid w:val="006853B0"/>
    <w:rsid w:val="006A519E"/>
    <w:rsid w:val="006A68DD"/>
    <w:rsid w:val="00716E00"/>
    <w:rsid w:val="00733455"/>
    <w:rsid w:val="007A40F4"/>
    <w:rsid w:val="007C27FF"/>
    <w:rsid w:val="00825165"/>
    <w:rsid w:val="008669EC"/>
    <w:rsid w:val="00891C26"/>
    <w:rsid w:val="008E2332"/>
    <w:rsid w:val="008F3A61"/>
    <w:rsid w:val="00921693"/>
    <w:rsid w:val="00940F75"/>
    <w:rsid w:val="00962D4B"/>
    <w:rsid w:val="009A668E"/>
    <w:rsid w:val="00A238A3"/>
    <w:rsid w:val="00A506BF"/>
    <w:rsid w:val="00A714E6"/>
    <w:rsid w:val="00AC24E0"/>
    <w:rsid w:val="00AC5C9D"/>
    <w:rsid w:val="00AE3DC6"/>
    <w:rsid w:val="00BB00E8"/>
    <w:rsid w:val="00BE3416"/>
    <w:rsid w:val="00C03D97"/>
    <w:rsid w:val="00C07427"/>
    <w:rsid w:val="00C54005"/>
    <w:rsid w:val="00C80FB2"/>
    <w:rsid w:val="00E06B04"/>
    <w:rsid w:val="00E848B6"/>
    <w:rsid w:val="00E97BD6"/>
    <w:rsid w:val="00EA21E8"/>
    <w:rsid w:val="00F03BC2"/>
    <w:rsid w:val="00F24E64"/>
    <w:rsid w:val="00F460A1"/>
    <w:rsid w:val="00F840EF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  <w:style w:type="paragraph" w:styleId="a7">
    <w:name w:val="No Spacing"/>
    <w:uiPriority w:val="1"/>
    <w:qFormat/>
    <w:rsid w:val="00616C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57004.1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12" Type="http://schemas.openxmlformats.org/officeDocument/2006/relationships/hyperlink" Target="file:///C:\Users\Admin\Desktop\2.%20&#1056;&#1077;&#1096;&#1077;&#1085;&#1080;&#1103;%20&#1089;&#1077;&#1089;&#1089;&#1080;&#1081;%202019\23%20&#1086;&#1090;%2020.09.2019%20&#8470;3%20&#1069;&#1083;&#1077;&#1082;&#1090;&#1088;&#1086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openxmlformats.org/officeDocument/2006/relationships/hyperlink" Target="file:///C:\Users\Admin\Desktop\2.%20&#1056;&#1077;&#1096;&#1077;&#1085;&#1080;&#1103;%20&#1089;&#1077;&#1089;&#1089;&#1080;&#1081;%202019\23%20&#1086;&#1090;%2020.09.2019%20&#8470;3%20&#1069;&#1083;&#1077;&#1082;&#1090;&#1088;&#1086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esktop\2.%20&#1056;&#1077;&#1096;&#1077;&#1085;&#1080;&#1103;%20&#1089;&#1077;&#1089;&#1089;&#1080;&#1081;%202019\23%20&#1086;&#1090;%2020.09.2019%20&#8470;3%20&#1069;&#1083;&#1077;&#1082;&#1090;&#1088;&#108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2.%20&#1056;&#1077;&#1096;&#1077;&#1085;&#1080;&#1103;%20&#1089;&#1077;&#1089;&#1089;&#1080;&#1081;%202019\23%20&#1086;&#1090;%2020.09.2019%20&#8470;3%20&#1069;&#1083;&#1077;&#1082;&#1090;&#1088;&#1086;.docx" TargetMode="External"/><Relationship Id="rId14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F719-EE94-4D5C-A510-8553C4F7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2019-09-20T05:36:00Z</cp:lastPrinted>
  <dcterms:created xsi:type="dcterms:W3CDTF">2019-09-20T05:38:00Z</dcterms:created>
  <dcterms:modified xsi:type="dcterms:W3CDTF">2019-09-20T09:42:00Z</dcterms:modified>
</cp:coreProperties>
</file>