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</w:p>
    <w:p w:rsidR="00AA74C4" w:rsidRPr="00B42C6C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76"/>
      <w:bookmarkEnd w:id="0"/>
      <w:r w:rsidRPr="00B42C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057" w:rsidRPr="00B42C6C" w:rsidRDefault="00AA74C4" w:rsidP="0089163D">
      <w:pPr>
        <w:pStyle w:val="ConsPlusNonforma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1" w:name="_GoBack"/>
      <w:r w:rsidRPr="00B42C6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C485E" w:rsidRPr="00B42C6C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B42C6C" w:rsidRPr="00B4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3D" w:rsidRPr="00B42C6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Постановления Администрации Ковылкинского муниципального района Республики Мордовия </w:t>
      </w:r>
      <w:r w:rsidR="00D41FD2" w:rsidRPr="00B42C6C">
        <w:rPr>
          <w:rFonts w:ascii="Times New Roman" w:eastAsiaTheme="minorEastAsia" w:hAnsi="Times New Roman" w:cs="Times New Roman"/>
          <w:b/>
          <w:bCs/>
          <w:sz w:val="28"/>
          <w:szCs w:val="28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право организации розничного рынка</w:t>
      </w:r>
      <w:bookmarkEnd w:id="1"/>
      <w:r w:rsidR="00D41FD2" w:rsidRPr="00B42C6C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89163D" w:rsidRDefault="0089163D" w:rsidP="0089163D">
      <w:pPr>
        <w:pStyle w:val="ConsPlusNonformat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B42C6C">
        <w:rPr>
          <w:sz w:val="28"/>
          <w:szCs w:val="28"/>
        </w:rPr>
        <w:t>экспертизы нормативных</w:t>
      </w:r>
      <w:r w:rsidR="00AA74C4" w:rsidRPr="0082674B">
        <w:rPr>
          <w:sz w:val="28"/>
          <w:szCs w:val="28"/>
        </w:rPr>
        <w:t xml:space="preserve">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B42C6C">
        <w:rPr>
          <w:sz w:val="28"/>
          <w:szCs w:val="28"/>
        </w:rPr>
        <w:t xml:space="preserve"> Постановление </w:t>
      </w:r>
      <w:r w:rsidR="0089163D" w:rsidRPr="0089163D">
        <w:rPr>
          <w:sz w:val="28"/>
          <w:szCs w:val="28"/>
        </w:rPr>
        <w:t xml:space="preserve">Администрации Ковылкинского муниципального района Республики Мордовия </w:t>
      </w:r>
      <w:r w:rsidR="00D41FD2" w:rsidRPr="00D41FD2">
        <w:rPr>
          <w:sz w:val="28"/>
          <w:szCs w:val="28"/>
        </w:rPr>
        <w:t xml:space="preserve"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право организации розничного рынка» </w:t>
      </w:r>
      <w:r w:rsidR="00AA74C4" w:rsidRPr="0082674B">
        <w:rPr>
          <w:sz w:val="28"/>
          <w:szCs w:val="28"/>
        </w:rPr>
        <w:t xml:space="preserve">(далее - </w:t>
      </w:r>
      <w:r w:rsidR="00B42C6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8916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правового акта является </w:t>
      </w:r>
      <w:r w:rsidR="00D41FD2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9163D" w:rsidRPr="0089163D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D41FD2">
        <w:rPr>
          <w:rFonts w:ascii="Times New Roman" w:hAnsi="Times New Roman" w:cs="Times New Roman"/>
          <w:sz w:val="28"/>
          <w:szCs w:val="28"/>
        </w:rPr>
        <w:t xml:space="preserve"> 23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D41FD2">
        <w:rPr>
          <w:rFonts w:ascii="Times New Roman" w:hAnsi="Times New Roman" w:cs="Times New Roman"/>
          <w:sz w:val="28"/>
          <w:szCs w:val="28"/>
        </w:rPr>
        <w:t>апреля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41FD2">
        <w:rPr>
          <w:rFonts w:ascii="Times New Roman" w:hAnsi="Times New Roman" w:cs="Times New Roman"/>
          <w:sz w:val="28"/>
          <w:szCs w:val="28"/>
        </w:rPr>
        <w:t>8 мая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B42C6C">
        <w:rPr>
          <w:rFonts w:ascii="Times New Roman" w:hAnsi="Times New Roman" w:cs="Times New Roman"/>
          <w:sz w:val="28"/>
          <w:szCs w:val="28"/>
        </w:rPr>
        <w:t>данному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публичных консультаций по правовому акту отражены в справке о результатах публичных консультаций по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>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 w:rsidR="00B42C6C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B42C6C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B42C6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право</w:t>
      </w:r>
      <w:r w:rsidR="00B42C6C">
        <w:rPr>
          <w:rFonts w:ascii="Times New Roman" w:hAnsi="Times New Roman" w:cs="Times New Roman"/>
          <w:sz w:val="28"/>
          <w:szCs w:val="28"/>
        </w:rPr>
        <w:t>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B42C6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63748"/>
    <w:rsid w:val="00863DDF"/>
    <w:rsid w:val="00864225"/>
    <w:rsid w:val="00864F3C"/>
    <w:rsid w:val="00865184"/>
    <w:rsid w:val="0086624E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163D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C6C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1FD2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547AC-7EB8-4CB0-8D89-54C5C67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2018-08-01T10:41:00Z</cp:lastPrinted>
  <dcterms:created xsi:type="dcterms:W3CDTF">2019-06-18T08:52:00Z</dcterms:created>
  <dcterms:modified xsi:type="dcterms:W3CDTF">2019-06-18T08:52:00Z</dcterms:modified>
</cp:coreProperties>
</file>