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2" w:rsidRDefault="00CB5D12" w:rsidP="00CB5D12">
      <w:pPr>
        <w:tabs>
          <w:tab w:val="left" w:pos="9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883">
        <w:rPr>
          <w:rFonts w:ascii="Times New Roman" w:hAnsi="Times New Roman" w:cs="Times New Roman"/>
          <w:sz w:val="28"/>
          <w:szCs w:val="28"/>
        </w:rPr>
        <w:t>Администрация Ковылкинского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на обращение жителей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Министерство жилищно-коммунального хозяйства и гражданской защиты населения по вопросу платы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 воды сообщает, что согласно п.40 Правил предоставления коммунальных услуг собственникам и пользователям помещений в многоквартирных домах и жилых домов введенных в действие Постановлением Правительства РФ от 06.05.2011г. №354 «О предоставлении коммунальных услуг собственникам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пользователям помещений в многоквартирных домах и жилых домов» с изменениями и дополнениями предусмотрено, что оплата коммунальных услуг вносится потребителем вне зависимости от выбранного способа управления многоквартирным домом.</w:t>
      </w:r>
    </w:p>
    <w:p w:rsidR="00CB5D12" w:rsidRDefault="00CB5D12" w:rsidP="00CB5D12">
      <w:pPr>
        <w:tabs>
          <w:tab w:val="left" w:pos="9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платы за коммунальные услуги потребитель отдельно вносит плату за коммунальные услуги, предоставленные потребителю в жилом или в нежилом помещении, и плату за коммунальные услуги, потребляемые в процессе использования общего имущества в многоквартирном доме.</w:t>
      </w:r>
    </w:p>
    <w:p w:rsidR="00CB5D12" w:rsidRDefault="00CB5D12" w:rsidP="00CB5D12">
      <w:pPr>
        <w:tabs>
          <w:tab w:val="left" w:pos="9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п.44 Правил предоставления коммунальных услуг объем и расчет платы за коммунальную услугу (электрическую энергию, холодную и горячую воду) предоставленную за расчетный период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нужды, рассчитывается и распределяется между потребителями пропорционально размеру общей площади принадлежащего каждому потребителю (находящегося в его пользовании) жилого или нежилого помещения в многоквартирном доме.</w:t>
      </w:r>
      <w:proofErr w:type="gramEnd"/>
    </w:p>
    <w:p w:rsidR="00CB5D12" w:rsidRDefault="00CB5D12" w:rsidP="00CB5D12">
      <w:pPr>
        <w:tabs>
          <w:tab w:val="left" w:pos="9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в» п.34 Правил предоставления коммунальных услуг, потребители коммунальных услуг обязаны при наличии индивидуального, общего (квартирного) или комнатного прибора учета ежемесячно снимать его показания в период с 23-го по 25-го числа текущего месяца и передавать полученные показания исполнителю или уполномоченному им лицу не позднее 26-го числа текущего месяца.</w:t>
      </w:r>
    </w:p>
    <w:p w:rsidR="00CB5D12" w:rsidRDefault="00CB5D12" w:rsidP="00CB5D12">
      <w:pPr>
        <w:tabs>
          <w:tab w:val="left" w:pos="9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многие собственники и наниматели жилых помещений несвоевременно и не в полном объеме передают показания по индивидуальным приборам учета, умышленно их занижая, в результате чего разница между показаниями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прибора учета и показаний индивидуальных приборов учета и нормативов потребления коммунальных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отсутствии индивидуальных приборов учета) распределяется на все жилые и нежилые помещения.</w:t>
      </w:r>
    </w:p>
    <w:p w:rsidR="00CB5D12" w:rsidRDefault="00CB5D12" w:rsidP="00CB5D12">
      <w:pPr>
        <w:tabs>
          <w:tab w:val="left" w:pos="9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администрация района еще раз обращается к собственникам помещений о полной и своевременной передаче показаний индивидуальных приборов учета, так как расчет платы за потребленные коммунальные услуги напрямую от этого зависит.</w:t>
      </w:r>
    </w:p>
    <w:p w:rsidR="00CB5D12" w:rsidRDefault="00CB5D12" w:rsidP="00CB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12" w:rsidRDefault="00CB5D12" w:rsidP="00CB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12" w:rsidRDefault="00CB5D12" w:rsidP="00CB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12" w:rsidRDefault="00CB5D12" w:rsidP="00CB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12" w:rsidRPr="00BE6261" w:rsidRDefault="00CB5D12" w:rsidP="00CB5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261">
        <w:rPr>
          <w:rFonts w:ascii="Times New Roman" w:hAnsi="Times New Roman" w:cs="Times New Roman"/>
          <w:b/>
          <w:sz w:val="28"/>
          <w:szCs w:val="28"/>
        </w:rPr>
        <w:t>Зам</w:t>
      </w:r>
      <w:r>
        <w:rPr>
          <w:rFonts w:ascii="Times New Roman" w:hAnsi="Times New Roman" w:cs="Times New Roman"/>
          <w:b/>
          <w:sz w:val="28"/>
          <w:szCs w:val="28"/>
        </w:rPr>
        <w:t>еститель</w:t>
      </w:r>
      <w:r w:rsidRPr="00BE6261">
        <w:rPr>
          <w:rFonts w:ascii="Times New Roman" w:hAnsi="Times New Roman" w:cs="Times New Roman"/>
          <w:b/>
          <w:sz w:val="28"/>
          <w:szCs w:val="28"/>
        </w:rPr>
        <w:t xml:space="preserve"> начальника управления строительства,</w:t>
      </w:r>
    </w:p>
    <w:p w:rsidR="00CB5D12" w:rsidRDefault="00CB5D12" w:rsidP="00CB5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261">
        <w:rPr>
          <w:rFonts w:ascii="Times New Roman" w:hAnsi="Times New Roman" w:cs="Times New Roman"/>
          <w:b/>
          <w:sz w:val="28"/>
          <w:szCs w:val="28"/>
        </w:rPr>
        <w:t>архитектуры, жилищных вопросов и ЖКХ</w:t>
      </w:r>
    </w:p>
    <w:p w:rsidR="00CB5D12" w:rsidRPr="00BE6261" w:rsidRDefault="00CB5D12" w:rsidP="00CB5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261">
        <w:rPr>
          <w:rFonts w:ascii="Times New Roman" w:hAnsi="Times New Roman" w:cs="Times New Roman"/>
          <w:b/>
          <w:sz w:val="28"/>
          <w:szCs w:val="28"/>
        </w:rPr>
        <w:t>администрацииКовылкинского</w:t>
      </w:r>
      <w:proofErr w:type="spellEnd"/>
      <w:r w:rsidRPr="00BE626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</w:t>
      </w:r>
      <w:r>
        <w:rPr>
          <w:rFonts w:ascii="Times New Roman" w:hAnsi="Times New Roman" w:cs="Times New Roman"/>
          <w:b/>
          <w:sz w:val="28"/>
          <w:szCs w:val="28"/>
        </w:rPr>
        <w:t>В.В</w:t>
      </w:r>
      <w:proofErr w:type="gramStart"/>
      <w:r w:rsidRPr="00BE62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Павлова</w:t>
      </w:r>
      <w:r w:rsidRPr="00BE626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00BD0" w:rsidRDefault="00700BD0"/>
    <w:sectPr w:rsidR="00700BD0" w:rsidSect="00302E4A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5D12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673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E4A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5D12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12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2015-02-02T05:36:00Z</dcterms:created>
  <dcterms:modified xsi:type="dcterms:W3CDTF">2015-02-02T05:40:00Z</dcterms:modified>
</cp:coreProperties>
</file>