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:rsidR="00186051" w:rsidRDefault="00186051" w:rsidP="00186051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:rsidR="00186051" w:rsidRPr="00186051" w:rsidRDefault="00186051" w:rsidP="00186051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:rsidR="00186051" w:rsidRDefault="00186051" w:rsidP="00186051">
      <w:pPr>
        <w:pStyle w:val="Style1"/>
        <w:widowControl/>
        <w:spacing w:before="44" w:after="510" w:line="240" w:lineRule="auto"/>
        <w:ind w:left="2927"/>
        <w:jc w:val="both"/>
        <w:rPr>
          <w:rStyle w:val="FontStyle11"/>
          <w:spacing w:val="60"/>
        </w:rPr>
        <w:sectPr w:rsidR="00186051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  <w:r w:rsidRPr="003A6C09">
        <w:rPr>
          <w:sz w:val="28"/>
          <w:szCs w:val="28"/>
        </w:rPr>
        <w:lastRenderedPageBreak/>
        <w:t xml:space="preserve">от </w:t>
      </w:r>
      <w:r w:rsidR="003A6C09">
        <w:rPr>
          <w:sz w:val="28"/>
          <w:szCs w:val="28"/>
        </w:rPr>
        <w:t xml:space="preserve">  </w:t>
      </w:r>
      <w:r w:rsidR="00F428F9">
        <w:rPr>
          <w:sz w:val="28"/>
          <w:szCs w:val="28"/>
        </w:rPr>
        <w:t xml:space="preserve">  </w:t>
      </w:r>
      <w:r w:rsidR="00925CEF">
        <w:rPr>
          <w:sz w:val="28"/>
          <w:szCs w:val="28"/>
        </w:rPr>
        <w:t xml:space="preserve"> </w:t>
      </w:r>
      <w:r w:rsidR="00E502E8">
        <w:rPr>
          <w:sz w:val="28"/>
          <w:szCs w:val="28"/>
        </w:rPr>
        <w:t>05 февраля</w:t>
      </w:r>
      <w:bookmarkStart w:id="0" w:name="_GoBack"/>
      <w:bookmarkEnd w:id="0"/>
      <w:r w:rsidR="00C85B85">
        <w:rPr>
          <w:sz w:val="28"/>
          <w:szCs w:val="28"/>
        </w:rPr>
        <w:t xml:space="preserve">  </w:t>
      </w:r>
      <w:r w:rsidR="00925CEF">
        <w:rPr>
          <w:sz w:val="28"/>
          <w:szCs w:val="28"/>
        </w:rPr>
        <w:t xml:space="preserve">    </w:t>
      </w:r>
      <w:r w:rsidRPr="003A6C09">
        <w:rPr>
          <w:sz w:val="28"/>
          <w:szCs w:val="28"/>
        </w:rPr>
        <w:t>201</w:t>
      </w:r>
      <w:r w:rsidR="00925CEF">
        <w:rPr>
          <w:sz w:val="28"/>
          <w:szCs w:val="28"/>
        </w:rPr>
        <w:t>8</w:t>
      </w:r>
      <w:r w:rsidRPr="003A6C09">
        <w:rPr>
          <w:sz w:val="28"/>
          <w:szCs w:val="28"/>
        </w:rPr>
        <w:t xml:space="preserve"> года                                                    </w:t>
      </w:r>
      <w:r w:rsidR="00C85B85">
        <w:rPr>
          <w:sz w:val="28"/>
          <w:szCs w:val="28"/>
        </w:rPr>
        <w:t xml:space="preserve">         </w:t>
      </w:r>
      <w:r w:rsidRPr="003A6C09">
        <w:rPr>
          <w:sz w:val="28"/>
          <w:szCs w:val="28"/>
        </w:rPr>
        <w:t xml:space="preserve">№ </w:t>
      </w:r>
      <w:r w:rsidR="009C540E">
        <w:rPr>
          <w:sz w:val="28"/>
          <w:szCs w:val="28"/>
        </w:rPr>
        <w:t xml:space="preserve">  </w:t>
      </w:r>
      <w:r w:rsidR="00E502E8">
        <w:rPr>
          <w:sz w:val="28"/>
          <w:szCs w:val="28"/>
        </w:rPr>
        <w:t>1</w:t>
      </w: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О </w:t>
      </w:r>
      <w:r w:rsidR="00F46603" w:rsidRPr="003A6C09">
        <w:rPr>
          <w:rStyle w:val="FontStyle11"/>
          <w:sz w:val="28"/>
          <w:szCs w:val="28"/>
        </w:rPr>
        <w:t>результатах работы</w:t>
      </w:r>
      <w:r w:rsidRPr="003A6C09">
        <w:rPr>
          <w:rStyle w:val="FontStyle11"/>
          <w:sz w:val="28"/>
          <w:szCs w:val="28"/>
        </w:rPr>
        <w:t xml:space="preserve"> </w:t>
      </w:r>
      <w:r w:rsidR="00A77E68">
        <w:rPr>
          <w:rStyle w:val="FontStyle11"/>
          <w:sz w:val="28"/>
          <w:szCs w:val="28"/>
        </w:rPr>
        <w:t>М</w:t>
      </w:r>
      <w:r w:rsidRPr="003A6C09">
        <w:rPr>
          <w:rStyle w:val="FontStyle11"/>
          <w:sz w:val="28"/>
          <w:szCs w:val="28"/>
        </w:rPr>
        <w:t xml:space="preserve">ежмуниципального отдела МВД РФ </w:t>
      </w: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«Ковылкинский» за </w:t>
      </w:r>
      <w:r w:rsidR="00F46603" w:rsidRPr="003A6C09">
        <w:rPr>
          <w:rStyle w:val="FontStyle11"/>
          <w:sz w:val="28"/>
          <w:szCs w:val="28"/>
        </w:rPr>
        <w:t xml:space="preserve"> </w:t>
      </w:r>
      <w:r w:rsidRPr="003A6C09">
        <w:rPr>
          <w:rStyle w:val="FontStyle11"/>
          <w:sz w:val="28"/>
          <w:szCs w:val="28"/>
        </w:rPr>
        <w:t>201</w:t>
      </w:r>
      <w:r w:rsidR="00925CEF">
        <w:rPr>
          <w:rStyle w:val="FontStyle11"/>
          <w:sz w:val="28"/>
          <w:szCs w:val="28"/>
        </w:rPr>
        <w:t>7</w:t>
      </w:r>
      <w:r w:rsidRPr="003A6C09">
        <w:rPr>
          <w:rStyle w:val="FontStyle11"/>
          <w:sz w:val="28"/>
          <w:szCs w:val="28"/>
        </w:rPr>
        <w:t xml:space="preserve"> год</w:t>
      </w: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before="66"/>
        <w:rPr>
          <w:rStyle w:val="FontStyle11"/>
          <w:spacing w:val="60"/>
          <w:sz w:val="28"/>
          <w:szCs w:val="28"/>
        </w:rPr>
      </w:pPr>
      <w:r w:rsidRPr="003A6C09">
        <w:rPr>
          <w:rStyle w:val="FontStyle12"/>
          <w:sz w:val="28"/>
          <w:szCs w:val="28"/>
        </w:rPr>
        <w:t>Заслушав и обсудив информацию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начальника Межмуниципального отдела МВД РФ «Ковылкинский» </w:t>
      </w:r>
      <w:r w:rsidR="00F46603" w:rsidRPr="003A6C09">
        <w:rPr>
          <w:rStyle w:val="FontStyle12"/>
          <w:sz w:val="28"/>
          <w:szCs w:val="28"/>
        </w:rPr>
        <w:t>Фролова В.Н.</w:t>
      </w:r>
      <w:r w:rsidRPr="003A6C09">
        <w:rPr>
          <w:rStyle w:val="FontStyle12"/>
          <w:sz w:val="28"/>
          <w:szCs w:val="28"/>
        </w:rPr>
        <w:t xml:space="preserve"> о работе Межмуниципального отдела МВД РФ «Ковылкинский» 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925CEF">
        <w:rPr>
          <w:rStyle w:val="FontStyle12"/>
          <w:sz w:val="28"/>
          <w:szCs w:val="28"/>
        </w:rPr>
        <w:t>7</w:t>
      </w:r>
      <w:r w:rsidRPr="003A6C09">
        <w:rPr>
          <w:rStyle w:val="FontStyle12"/>
          <w:sz w:val="28"/>
          <w:szCs w:val="28"/>
        </w:rPr>
        <w:t xml:space="preserve"> год, Совет депутатов Ковылкинского муниципального района </w:t>
      </w:r>
      <w:r w:rsidRPr="003A6C09">
        <w:rPr>
          <w:rStyle w:val="FontStyle11"/>
          <w:spacing w:val="60"/>
          <w:sz w:val="28"/>
          <w:szCs w:val="28"/>
        </w:rPr>
        <w:t>решил:</w:t>
      </w:r>
    </w:p>
    <w:p w:rsidR="00186051" w:rsidRPr="003A6C09" w:rsidRDefault="00186051" w:rsidP="0018605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782"/>
        </w:tabs>
        <w:spacing w:before="13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1.</w:t>
      </w:r>
      <w:r w:rsidRPr="003A6C09">
        <w:rPr>
          <w:rStyle w:val="FontStyle12"/>
          <w:sz w:val="28"/>
          <w:szCs w:val="28"/>
        </w:rPr>
        <w:tab/>
        <w:t>Принять к сведению отчет начальника Межмуниципального отдела</w:t>
      </w:r>
      <w:r w:rsidR="009C540E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МВД РФ «Ковылкинский»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925CEF">
        <w:rPr>
          <w:rStyle w:val="FontStyle12"/>
          <w:sz w:val="28"/>
          <w:szCs w:val="28"/>
        </w:rPr>
        <w:t>7</w:t>
      </w:r>
      <w:r w:rsidRPr="003A6C09">
        <w:rPr>
          <w:rStyle w:val="FontStyle12"/>
          <w:sz w:val="28"/>
          <w:szCs w:val="28"/>
        </w:rPr>
        <w:t xml:space="preserve"> год.</w:t>
      </w:r>
    </w:p>
    <w:p w:rsidR="00186051" w:rsidRPr="003A6C09" w:rsidRDefault="00186051" w:rsidP="00186051">
      <w:pPr>
        <w:pStyle w:val="Style6"/>
        <w:widowControl/>
        <w:tabs>
          <w:tab w:val="left" w:pos="0"/>
        </w:tabs>
        <w:spacing w:line="265" w:lineRule="exact"/>
        <w:ind w:firstLine="549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2. Признать работу Межмуниципального отдела МВД РФ</w:t>
      </w:r>
      <w:r w:rsidRPr="003A6C09">
        <w:rPr>
          <w:rStyle w:val="FontStyle12"/>
          <w:sz w:val="28"/>
          <w:szCs w:val="28"/>
        </w:rPr>
        <w:br/>
        <w:t>«Ковылкинский» за 201</w:t>
      </w:r>
      <w:r w:rsidR="00925CEF">
        <w:rPr>
          <w:rStyle w:val="FontStyle12"/>
          <w:sz w:val="28"/>
          <w:szCs w:val="28"/>
        </w:rPr>
        <w:t>7</w:t>
      </w:r>
      <w:r w:rsidRPr="003A6C09">
        <w:rPr>
          <w:rStyle w:val="FontStyle12"/>
          <w:sz w:val="28"/>
          <w:szCs w:val="28"/>
        </w:rPr>
        <w:t xml:space="preserve"> год удовлетворительной.</w:t>
      </w: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3.</w:t>
      </w:r>
      <w:r w:rsidRPr="003A6C09">
        <w:rPr>
          <w:rStyle w:val="FontStyle12"/>
          <w:sz w:val="28"/>
          <w:szCs w:val="28"/>
        </w:rPr>
        <w:tab/>
        <w:t>Настоящее решение вступает в силу со дня его подписания.</w:t>
      </w: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Председатель Совета депутатов</w:t>
      </w:r>
    </w:p>
    <w:p w:rsidR="00F46603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  <w:sectPr w:rsidR="00F46603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3A6C09">
        <w:rPr>
          <w:rStyle w:val="FontStyle12"/>
          <w:sz w:val="28"/>
          <w:szCs w:val="28"/>
        </w:rPr>
        <w:t xml:space="preserve">Ковылкинского муниципального района                                       </w:t>
      </w:r>
      <w:r w:rsidR="00F428F9">
        <w:rPr>
          <w:rStyle w:val="FontStyle12"/>
          <w:sz w:val="28"/>
          <w:szCs w:val="28"/>
        </w:rPr>
        <w:t>В.В. Макеев</w:t>
      </w:r>
    </w:p>
    <w:p w:rsidR="009D53DC" w:rsidRPr="009D53DC" w:rsidRDefault="009D53DC" w:rsidP="009D53DC">
      <w:pPr>
        <w:spacing w:after="200"/>
        <w:jc w:val="left"/>
        <w:rPr>
          <w:rFonts w:ascii="Calibri" w:eastAsia="Calibri" w:hAnsi="Calibri" w:cs="Times New Roman"/>
        </w:rPr>
      </w:pPr>
    </w:p>
    <w:p w:rsidR="009D53DC" w:rsidRPr="009D53DC" w:rsidRDefault="009D53DC" w:rsidP="009D53D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9D53DC" w:rsidRPr="009D53DC" w:rsidRDefault="009D53DC" w:rsidP="009D53D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начальника ММО МВД России «Ковылкинский»</w:t>
      </w:r>
    </w:p>
    <w:p w:rsidR="009D53DC" w:rsidRPr="009D53DC" w:rsidRDefault="009D53DC" w:rsidP="009D53D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по итогам работы за 2017 год</w:t>
      </w:r>
    </w:p>
    <w:p w:rsidR="009D53DC" w:rsidRPr="009D53DC" w:rsidRDefault="009D53DC" w:rsidP="009D53D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В 2017 году на территории Ковылкинского муниципального района криминогенная ситуация характеризуется следующим образом: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Произошел рост на 13,49 (4370-4955) поступивших в дежурную часть ММО сообщений и заявлений о преступлениях, административных правонарушениях и о происшествиях.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Всеми правоохранительными органами на территории района зарегистрировано 371 (390) преступлений, из них 147 (191) преступлений, предварительное следствие по которым обязательно, 224 (199)  предварительное следствие по которым необязательно.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За отчетный период на территории Ковылкинского района наблюдается рост преступлений совершенных в общественных местах (85-97), на улице (68-69), преступлений совершенных лицами в состоянии алкогольного опьянения (91-118), несовершеннолетними (4-6).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Недопущен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рост убийств (3-1), умышленного причинения тяжкого вреда здоровью (13-10), разбойных нападений (2-0), вымогательств (1-0).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В настоящее время на территории обслуживания ММО МВД России «Ковылкинский» имеется ряд проблемных вопросов оперативно-служебной деятельности, которые в части напрямую зависят от взаимодействия с представителями  районной и городской администрациями, депутатами, а также представителями малого и среднего бизнеса. 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Одним из основных подразделений взаимодействующее в Вами  это УУП и ПДН.  Штат данного подразделения по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Ковылкинскому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району составляет 18 сотрудников, в настоящий момент имеется 2 вакансии (начальник УУП, начальник ПДН)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только сотрудниками УУП было выявлено 77 преступлений, раскрыто 85 преступлений.   </w:t>
      </w:r>
    </w:p>
    <w:p w:rsidR="009D53DC" w:rsidRPr="009D53DC" w:rsidRDefault="009D53DC" w:rsidP="009D53DC">
      <w:pPr>
        <w:spacing w:line="240" w:lineRule="auto"/>
        <w:ind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Проведен 21 отчет участковыми перед населением на закрепленных административных участках с участием руководства ММО. В рамках выступлений УУП доведены результаты работы, организация взаимодействия с главами сельских поселений, а также информации профилактического характера, в том числе о распространенных видах социального мошенничества на территории Республике Мордовия.  </w:t>
      </w:r>
    </w:p>
    <w:p w:rsidR="009D53DC" w:rsidRPr="009D53DC" w:rsidRDefault="009D53DC" w:rsidP="009D53DC">
      <w:pPr>
        <w:spacing w:line="240" w:lineRule="auto"/>
        <w:ind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Хотелось бы обратить внимание представителей малого и среднего бизнеса, глав сельских поселений, о незамедлительном информировании ММО, о прибывших иностранных гражданах на территории Ковылкинского района в преддверии подготовки и проведения Чемпиона Мира по футболу FIFA-2018.  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На территории Ковылкинского района в 2017 году к несению службы по обеспечению общественного порядка привлекались также члены </w:t>
      </w:r>
      <w:r w:rsidRPr="009D53DC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общественных объединений правоохранительной направленности и отряда ДНД "Патриот". Члены данных отрядов совместно с сотрудниками ППСП, УУП, ПДН задействуются  на патрулирование улиц по обеспечению общественного порядка при проведении мероприятий с массовым пребыванием граждан, а также поисковых мероприятиях. За 2017 год к охране общественного порядка привлечено 369 членов ООПН и 60 членов ДНД. С их участием выявлено и пресечено 104 административных правонарушений.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пунктов протокольного решения заседания  Республиканского штаба по координации деятельности народных дружин на территории Республики Мордовия от 27.09.2017 года №1 совместно с администрацией Ковылкинского муниципального района решается вопрос об оснащении помещения, предназначенного для размещения ДНД, техникой и мебелью согласно норм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положенности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, а также на приобретение отличительной символики (нарукавные повязки и удостоверения установленного образца) для обеспечения деятельности ДНД.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На территории Ковылкинского района на заседании совета общественности, который прошел в декабре 2017 года, одним из вопросов были рассмотрены мероприятия по увеличению количества членов ДНД "Патриот". По предложению директора филиала МГУ им. Огарева (на базе которого создана ДНД) Потаповой Т.Н., в первом квартале 2018 года будут проведены поэтапные мероприятия, направленные на увеличение количества членов ДНД, а также по созданию волонтерского движения на базе данного образовательного учреждения, в целях проведения профилактических мероприятий, охраны общественного порядка и безопасности, в том числе во время проведения Чемпионата Мира FIFA 2018.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Одним из актуальных вопросов в настоящее время является создание на территории обслуживания ММО МВД России «Ковылкинский» АПК «Безопасный город».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В рамках мероприятий по созданию на территории обслуживания АПК "Безопасный город"  совместно с администрацией Ковылкинского муниципального района рассматривается вопрос о повышении качества обеспечения правопорядка и безопасности, а также антитеррористической защищенности и снижения уровня преступности на улицах и в иных общественных местах в части приобретения и установки соответствующих технических средств, в том числе и камер наружного видеонаблюдения, из которых: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1. На въездах в г. Ковылкино установить 3 комплекса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фотовидеофиксации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>, позволяющих распознать и фиксировать государственные регистрационные знаки всего проходящего транспорта.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2.  Комплекс камер видеонаблюдения с захватом в сектора обзора: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-   центральный парк культуры и отдыха, в том числе детской площадки "Корабль";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-   парк по ул. Щорса.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lastRenderedPageBreak/>
        <w:t>- наиболее криминогенные улицы города: ул. Советская от ул. Пролетарская до ул. Комсомольская; ул. 50 лет Октября от ж/д переезда до ул. Королева; ул. Желябова от ул. 50 лет Октября до ул. Строителей; ул. Пролетарская от ул. Советская до ул. Калинина; пересечение ул. Гагарина - ул. Урицкого,      ул. Гагарина - ул. Добролюбова.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В 2017 году на центральной площади г. Ковылкино установлено 5 камер наружного видеонаблюдения. Информация с которых выводится на пост охраны в здании районной администрации и в здание районного дома культуры. Срок хранения составляет 30 суток.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На 2018 год в расходную часть бюджета Ковылкинского муниципального района планируется заложить 400 000 рублей,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Инсарского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200 000 рублей,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Кадошкинского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100 000 рублей на мероприятия, направленные на создание и эксплуатацию АПК "Безопасный город". Данные мероприятия возможно провести в рамках межведомственной комплексной программы профилактики правонарушений Ковылкинского муниципального района. В связи, с чем необходимо включить в программу данные мероприятия.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Во исполнение решения коллегии МВД по Республике Мордовия №6 км/1 от 24 ноября 2017 года  в настоящее время проводятся дополнительное обследование обслуживаемой территории на предмет получения адресных сведений о системах видеонаблюдения, расположенных на объектах различных форм собственности.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Как пример благодаря развитого сегмента «АПК Безопасный город» на территории Татарстана задержана группа лиц,  совершавшая преступления связанные с хищениями АКБ, в состав которой входили жители Московской области. Возможность причастия данной группы к преступлениям совершенных на территории района проводится в рамках ОРМ.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Всего это говорит о том, что либо жители района либо жители соседних районов, регионов, гастролируя безнаказанно совершаю преступления. Так как пример можно привести задержание ОПГ с Московской области на территории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Краснослободского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района, оперативное сопровождение которой велось сотрудниками ММО. Данная группа занималась сбытом ПДК как на территории Республики, так и на территории соседней Пензенской области. Все члены группы имеют богатый криминальный опыт и были в свое время осуждены по ряду тяжких преступлений, только благодаря гражданам с активной жизненной позицией, удалось пресечь преступную деятельность на территории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г.Ковылкино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>, что не осталось незамеченным руководством МВД по Республике Мордовия. 15.01.2018г на итоговой коллегии  МВД по РМ, данные граждане были поощрены лично Министром МВД.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Особую озабоченность вызывает рост преступности среди несовершеннолетних в целом на территории Российской Федерации. Так только при мониторинге региональных СМИ, отмечается рост групповой преступности среди несовершеннолетних, в том числе и школьной среде. 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D53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рамках комплексной программы профилактики правонарушений периодически рассматриваются вопросы профилактики детской преступности, безнадзорности и беспризорности несовершеннолетних, однако на деле лишь несколько субъектов профилактики принимают участие в мероприятиях. Так, от глав сельских поселений, руководителей среднеобразовательных школ, какой либо информации в отношении несовершеннолетних, а также их родителей, которые требуют к себе внимания в части применения различных мер профилактики, не поступает. Имеющие место факты совершения правонарушений в школах, умалчиваются.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Рассматривая показатели деятельности отделения ПДН в части применения норм административного законодательства по линии несовершеннолетних показатели выглядят следующим образом.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административных протоколов, составленных по линии ПДН, увеличилось 192 (АППГ- 179).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Число протоколов в отношении несовершеннолетних увеличилось и составлено 47 административных протокола (АППГ – 40) из них: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за появление в общественном месте в пьяном виде и распития алкоголя  (ч.1 ст. 20.20 КоАП РФ и ст.20.21 КоАП РФ) – 27 (АППГ- 31),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3 протокола за совершение мелкого хулиганства по ст.20.1 КоАП РФ (АППГ- 0).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6 протоколов за мелкое хищение по ст. 7.27 КоАП РФ (АППГ- 4).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3 протокола по побоям по ст. 6.1.1 КоАП РФ (АППГ-0).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За употребление табачных изделий в общественном месте, по ч.1 ст.6.24 КоАП РФ составлено 8 протокола (АППГ-5).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Общее число административных протоколов, составленных в отношении родителей так же увеличилось и составило 103 (АППГ- 99), число родителей, привлеченных к административной ответственности по ч.1 ст.5.35 КоАП РФ - 96 (АППГ-86), по ст. 20.22 КоАП РФ -7 (АППГ-12).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По ч.2.1 ст.14.16 КоАП РФ за реализацию спиртосодержащих напитков несовершеннолетним привлечено к ответственности 7 лиц (АППГ-5), выявлен 1 факт реализации табачных изделий.  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17.01.2017 продавец магазина ИП «Гурова В.Н.» гражданка Мартынова Г.В., судом наложен штраф в размере 30000 рублей.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21.02.2017 продавец магазина ООО «Марк» гражданка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Полудёнова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А.М., судом наложен штраф в размере 30000 рублей.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24.04.2017 продавец магазина ИП «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Дубянкий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П.Б.» гражданка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Мышлякова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М.И., судом наложен штраф в размере 15000 рублей.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10.05.2017 г. продавец магазина ИП «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Гераськин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Н.А» гражданка 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Кострюкова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М.Н., судом наложен штраф в размере 15000 рублей.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25.07.2017 г. продавец магазина ИП «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Поленкова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Н.В.» гражданка  Солдаткина Т.С., судом наложен штраф в размере 15000 рублей.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lastRenderedPageBreak/>
        <w:t>09.08.2017 г. продавец магазина ИП «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Тасайкина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С.А.» гражданка 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Гуськова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Е.И.., судом наложен штраф в размере 15000 рублей.</w:t>
      </w:r>
    </w:p>
    <w:p w:rsidR="009D53DC" w:rsidRPr="009D53DC" w:rsidRDefault="009D53DC" w:rsidP="009D53DC">
      <w:pPr>
        <w:numPr>
          <w:ilvl w:val="0"/>
          <w:numId w:val="1"/>
        </w:numPr>
        <w:spacing w:after="20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24.10.2017 г. продавец магазина «Магнит» гражданка Сергунова Г.Н., судом наложен штраф в размере 15000 рублей.</w:t>
      </w:r>
    </w:p>
    <w:p w:rsidR="009D53DC" w:rsidRPr="009D53DC" w:rsidRDefault="009D53DC" w:rsidP="009D53DC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        8. реализации табачных изделий, продавцом торговой точки ИП «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Вельмискин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Огриной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О.И. (АППГ -1).   </w:t>
      </w:r>
    </w:p>
    <w:p w:rsidR="009D53DC" w:rsidRPr="009D53DC" w:rsidRDefault="009D53DC" w:rsidP="009D53D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 исполнение требований совместного приказа МВД по РМ и Федеральной службы Исполнения Наказаний  Управления по РМ №  574/368 от 24.09.2012 года, проводится совместная работа в отношении категории несовершеннолетних, осужденных к мерам наказания, не связанным с лишением свободы. На 01.01.2018 года из 60 несовершеннолетних, состоящих на профилактическом учете, имеются 2 несовершеннолетних осужденных условно (Кондратьев В.В., Матвеенко Г.С.).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Серьезную обеспокоенность вызывает состояние дел по безопасности дорожного движения на  территории  обслуживания ММО МВД России «Ковылкинский», а особо в Ковылкинском муниципальном районе.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Несмотря на принимаемые ГИБДД меры по  стабилизации  аварийности  на  транспорте, количество 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– транспортных  происшествий   продолжает  оставаться  высоким.    Наиболее 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- опасными   участками   являются  такие  дороги  Ковылкинского района  как: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-</w:t>
      </w: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 Рузаевка – Ковылкино - Торбеево с 52км. по 86км.,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-</w:t>
      </w: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Ковылкино - Краснослободск- Ельники- Первомайск.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Одним из наиболее распространенных видов ДТП является съезд с дороги с последующим опрокидыванием, согласно государственной статистической отчетности в таких ДТП  погибло  4  человека  и  50  человек получили  телесные  повреждения  различной  степени.  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Создавшееся положение обусловлено рядом причин  способствующих  совершению  дорожно-транспортных  происшествий,  это сознательное нарушение правил дорожного движения,  водителями, тем не менее, сопутствующей причиной совершения многих происшествий остаются неудовлетворительные дорожные условия,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калейность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>, выбоины просадки на проезжей части.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Все это сказывается на уровне аварийности, и  вызывает справедливые нарекания со стороны жителей Ковылкинского муниципального района, в текущем году в адрес МВД, ММО поступило около 14 жалоб граждан на неудовлетворительное состояние дорожного полотна.  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  <w:t>Что касаемо выявления лиц, управляющих транспортным средством в состоянии алкогольного опьянения, то в текущем году к административной ответственности привлечено 274 (327) водителя за управление транспортным средством в состоянии алкогольного опьянения, к уголовной ответственности 38 (33) лица, двое граждан г. Ковылкино 2 и более раза привлекались к уголовной ответственности за управление транспортным средством в состоянии алкогольного опьянения.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</w:rPr>
        <w:lastRenderedPageBreak/>
        <w:t>Сотрудниками ОГИБДД  ММО МВД России «Ковылкинский» идет постоянная борьба с пьянством за рулем.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9D53DC">
        <w:rPr>
          <w:rFonts w:ascii="Times New Roman" w:eastAsia="Calibri" w:hAnsi="Times New Roman" w:cs="Times New Roman"/>
          <w:sz w:val="28"/>
        </w:rPr>
        <w:t xml:space="preserve">С целью предупреждения и профилактики ДТП с участием нетрезвых водителей, на территории муниципальных районов проводятся профилактические операции «Нетрезвый водитель». 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В задержании нетрезвых водителей нередко принимают участие граждане, которые в последнее время активно проявляют свою гражданскую позицию. Поэтому в рамках проведения операций организовано взаимодействие с главами сельских поселений и общественностью, водителями маршрутного транспорта и такси, работниками АЗС, кафе и магазинов, расположенных непосредственно на автомобильных дорогах, с целью получения информации об управлении транспортными средствами водителями, находящимися в состоянии опьянения.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С пьяницами за рулем ведется усиленная борьба: огромные суммы штрафов, уголовная ответственность, конфискация транспорта.</w:t>
      </w:r>
      <w:r w:rsidRPr="009D53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Несмотря на достаточно строгое наказание, проблема пьянства за рулем не теряет своей актуальности.</w:t>
      </w:r>
      <w:r w:rsidRPr="009D53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Похоже, никакие меры не могут заставить выпивших людей не садиться за руль транспортного средства.</w:t>
      </w:r>
    </w:p>
    <w:p w:rsidR="009D53DC" w:rsidRPr="009D53DC" w:rsidRDefault="009D53DC" w:rsidP="009D53D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В ММО МВД России «Ковылкинский» оказывается государственная услуга по проведению добровольной государственной дактилоскопической регистрации, а также государственная услуга по приему заявлений и выдаче готовых справок о наличии (отсутствии) судимости и (или) фактах уголовного преследования либо о прекращении уголовного преследования.</w:t>
      </w:r>
    </w:p>
    <w:p w:rsidR="009D53DC" w:rsidRPr="009D53DC" w:rsidRDefault="009D53DC" w:rsidP="009D53D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Всех желающих пройти добровольную государственную дактилоскопическую регистрацию приглашаем в отделение полиции с документом, удостоверяющим личность. У нас имеется возможность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дактилоскопирования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бескрасковым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способом, путем сканирования отпечатков пальцев. </w:t>
      </w:r>
    </w:p>
    <w:p w:rsidR="009D53DC" w:rsidRPr="009D53DC" w:rsidRDefault="009D53DC" w:rsidP="009D53D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При заказе справок о наличии (отсутствии) судимости наиболее удобным вариантом является подача заявления в электронном виде через Единый портал государственных услуг.  В данном случае справка будет изготовлена в течение 10-14 рабочих дней. </w:t>
      </w:r>
    </w:p>
    <w:p w:rsidR="009D53DC" w:rsidRPr="009D53DC" w:rsidRDefault="009D53DC" w:rsidP="009D53D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Хочу напомнить, что при подаче заявления в письменном виде, срок изготовления справки составит 30 дней с момента регистрации заявления в ИЦ МВД по Республике Мордовия.</w:t>
      </w:r>
    </w:p>
    <w:p w:rsidR="009D53DC" w:rsidRPr="009D53DC" w:rsidRDefault="009D53DC" w:rsidP="009D53D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Тем, кто затрудняется самостоятельно отправить электронную форму заявления, всегда помогут ответственные за данное направление работы сотрудники полиции, которые, в случае необходимости, могут выехать непосредственно для оказания данной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на предприятие или в организацию. В данном случае надо будет иметь точку выхода в Интернет. </w:t>
      </w:r>
    </w:p>
    <w:p w:rsidR="009D53DC" w:rsidRPr="009D53DC" w:rsidRDefault="009D53DC" w:rsidP="009D53D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>В текущем году сотрудники ММО вели активный образ жизни, что можно проследить и на нашей странице в социальной сети "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9D53DC" w:rsidRPr="009D53DC" w:rsidRDefault="009D53DC" w:rsidP="009D53DC">
      <w:pPr>
        <w:shd w:val="clear" w:color="auto" w:fill="FFFFFF"/>
        <w:spacing w:line="338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21.01.2017 года в Нижегородской академии МВД России состоялся «День открытых дверей» в преддверии начала работы приемной комиссии по </w:t>
      </w:r>
      <w:r w:rsidRPr="009D53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отбору абитуриентов где ММО МВД России «Ковылкинский» приняли активное участие. В данное учебное заведение МВД был организован выезд членов отряда правоохранительной направленности «Патриот» созданной при Межмуниципальном отделе МВД России «Ковылкинский» и Ковылкинского филиала имени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Н.П.Огарева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Где была проведена ознакомительная экскурсия с Нижегородской академией МВД, разъяснялся порядок поступления в академию, общежитие курсантов, показана материальная база, виртуальный тир, аудитории, музей.</w:t>
      </w:r>
    </w:p>
    <w:p w:rsidR="009D53DC" w:rsidRPr="009D53DC" w:rsidRDefault="009D53DC" w:rsidP="009D53D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Также нами при оказании помощи руководства Фока с. Кочелаево Шувалова Евгения Александровича  и директора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Кочелаевской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школы - интернат  </w:t>
      </w:r>
      <w:proofErr w:type="spellStart"/>
      <w:r w:rsidRPr="009D53DC">
        <w:rPr>
          <w:rFonts w:ascii="Times New Roman" w:eastAsia="Calibri" w:hAnsi="Times New Roman" w:cs="Times New Roman"/>
          <w:sz w:val="28"/>
          <w:szCs w:val="28"/>
        </w:rPr>
        <w:t>Канайкиной</w:t>
      </w:r>
      <w:proofErr w:type="spellEnd"/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Татьяны Ивановны был организован и проведен турнир по мини-футболу на призы ветерана, бывшего начальника КМ подполковника милиции в отставке В.В. Ермачкова. Команда отдела также приняла участие при проведении турнира по мини-футболу посвященного памяти </w:t>
      </w: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прапорщика милиции Юрия Евгеньевича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Кадейкина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погибшего при исполнении служебных обязанностей в Чеченской Республике 1 марта 2005 года</w:t>
      </w:r>
      <w:r w:rsidRPr="009D53DC">
        <w:rPr>
          <w:rFonts w:ascii="Times New Roman" w:eastAsia="Calibri" w:hAnsi="Times New Roman" w:cs="Times New Roman"/>
          <w:sz w:val="28"/>
          <w:szCs w:val="28"/>
        </w:rPr>
        <w:t>, который проходил в пос. Наровчат Пензенской области.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преддверие первого весеннего праздника сотрудницы Ковылкинского межмуниципального отдела посетили дом музей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Араповых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расположенный в поселке Наровчат, Пензенской области, где им было показано театральное представление, гостей встречали дочь, жена и сам граф Арапов (роли в исполнении работников музея). Путешествие в атмосферу далекой старины, сопровождалось экскурсией по дому и увлекательным рассказом директора музейного комплекса поселка Наровчат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Сохрякова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Григорьевича, всем работникам музея заповедника, за увлекательное представление выразили искреннею благодарность.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29 августа в здании подразделения по делам несовершеннолетних ММО МВД России «Ковылкинский» торжественно был открыт Музей межмуниципального отдела «Ковылкинский». В мероприятии принимали участие заместитель Министра внутренних дел по Республике Мордовия полковник внутренней службы Владислав Александрович Смирнов, начальник УРЛС МВД по Республике Мордовия полковник внутренней службы Игорь Евгеньевич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Зубаров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 На торжественное открытие были приглашены представители общественного совета, ветераны ММО МВД России «Ковылкинский», руководство,  представители общественного совета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ОеМВД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Наровчатскому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району, ветеран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ОеМВД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Спасскому району Пензенской области. 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здании музея были собраны фотографии руководителей отдела внутренних дел по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Ковылкинскому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в период с 1965 по 2012 года, представлена экспозиция с фотографиями по торжественному открытию здания Ковылкинского районного отдела внутренних дел от 02 декабря 1975 г. с участием Министра внутренних дел Мордовской АССР генерал - майора милиции Владимиром Сергеевичем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Хахулиным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была представлены экспозиция «Дар» от ветерана ММО МВД России «Ковылкинский» подполковника милиции в отставке Василия Федоровича Маркова, в рамках которой были продемонстрированы средства химической и радиационной разведки. 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Продемострированы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фотовыставки: «Династия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Кокуриных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подразделения по делам несовершеннолетних. Представлена криминалистическая техника различных годов. </w:t>
      </w: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Ветеран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ОеМВД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Спасскому району Владимир Иванович Ползунов представил свою экспозицию о сотрудниках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ОеМВД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награжденных различными нагрудными знаками.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Данный шаг с нашей стороны говорит, о том, что мы  хотим создать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приемственность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поколений,  обратить внимание подростков о перспективах развития МВД, а также привлечь "молодую кровь" в наши ряды.</w:t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3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руководством для личного состава и их семей была организована экскурсия в </w:t>
      </w:r>
      <w:proofErr w:type="spellStart"/>
      <w:r w:rsidRPr="009D53DC">
        <w:rPr>
          <w:rFonts w:ascii="Times New Roman" w:eastAsia="Calibri" w:hAnsi="Times New Roman" w:cs="Times New Roman"/>
          <w:color w:val="000000"/>
          <w:sz w:val="28"/>
          <w:szCs w:val="28"/>
        </w:rPr>
        <w:t>Лермонтовский</w:t>
      </w:r>
      <w:proofErr w:type="spellEnd"/>
      <w:r w:rsidRPr="009D53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"Музей –заповедник "Тарханы", где наши сотрудники блеснули не  только хорошим знанием действующего законодательства, но и в познании биографии и творчества М.Ю. Лермонтова.  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</w:r>
    </w:p>
    <w:p w:rsidR="009D53DC" w:rsidRPr="009D53DC" w:rsidRDefault="009D53DC" w:rsidP="009D53DC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D53DC" w:rsidRPr="009D53DC" w:rsidRDefault="009D53DC" w:rsidP="009D53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3DC">
        <w:rPr>
          <w:rFonts w:ascii="Times New Roman" w:eastAsia="Calibri" w:hAnsi="Times New Roman" w:cs="Times New Roman"/>
          <w:sz w:val="28"/>
          <w:szCs w:val="28"/>
        </w:rPr>
        <w:tab/>
      </w:r>
      <w:r w:rsidRPr="009D53D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00BD0" w:rsidRDefault="00700BD0" w:rsidP="00186051"/>
    <w:sectPr w:rsidR="00700BD0" w:rsidSect="0007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6F8"/>
    <w:multiLevelType w:val="hybridMultilevel"/>
    <w:tmpl w:val="A2B2FB84"/>
    <w:lvl w:ilvl="0" w:tplc="3384B4A4">
      <w:start w:val="1"/>
      <w:numFmt w:val="decimal"/>
      <w:lvlText w:val="%1."/>
      <w:lvlJc w:val="left"/>
      <w:pPr>
        <w:tabs>
          <w:tab w:val="num" w:pos="1110"/>
        </w:tabs>
        <w:ind w:left="111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05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051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0F3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B6F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49A3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A6C09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9FF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103D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3B0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DD4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3C18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5CE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40E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53DC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77E68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0CB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5B85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19B7"/>
    <w:rsid w:val="00CC2217"/>
    <w:rsid w:val="00CC2466"/>
    <w:rsid w:val="00CC25A0"/>
    <w:rsid w:val="00CC2ACC"/>
    <w:rsid w:val="00CC2B91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E76E1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5936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015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2F9D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3FF7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4F9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2E8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8F9"/>
    <w:rsid w:val="00F42DBD"/>
    <w:rsid w:val="00F43C01"/>
    <w:rsid w:val="00F43D9F"/>
    <w:rsid w:val="00F45243"/>
    <w:rsid w:val="00F4660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051"/>
    <w:pPr>
      <w:widowControl w:val="0"/>
      <w:autoSpaceDE w:val="0"/>
      <w:autoSpaceDN w:val="0"/>
      <w:adjustRightInd w:val="0"/>
      <w:spacing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8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8605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3013</Words>
  <Characters>17179</Characters>
  <Application>Microsoft Office Word</Application>
  <DocSecurity>0</DocSecurity>
  <Lines>143</Lines>
  <Paragraphs>40</Paragraphs>
  <ScaleCrop>false</ScaleCrop>
  <Company>Microsoft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21</cp:revision>
  <cp:lastPrinted>2017-10-24T07:03:00Z</cp:lastPrinted>
  <dcterms:created xsi:type="dcterms:W3CDTF">2013-05-28T08:17:00Z</dcterms:created>
  <dcterms:modified xsi:type="dcterms:W3CDTF">2018-07-30T08:53:00Z</dcterms:modified>
</cp:coreProperties>
</file>