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39CD1" w14:textId="77777777" w:rsidR="00120C56" w:rsidRPr="006A5FCE" w:rsidRDefault="00120C56" w:rsidP="006A5F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FCE">
        <w:rPr>
          <w:rFonts w:ascii="Times New Roman" w:hAnsi="Times New Roman" w:cs="Times New Roman"/>
          <w:b/>
          <w:bCs/>
          <w:sz w:val="28"/>
          <w:szCs w:val="28"/>
        </w:rPr>
        <w:t>Размер алиментов, взыскиваемых на несовершеннолетних детей</w:t>
      </w:r>
    </w:p>
    <w:p w14:paraId="2353E06C" w14:textId="77777777" w:rsidR="00120C56" w:rsidRPr="006A5FCE" w:rsidRDefault="00120C56" w:rsidP="006A5F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54CF9" w14:textId="77777777" w:rsidR="00120C56" w:rsidRPr="006A5FCE" w:rsidRDefault="00120C56" w:rsidP="006A5FCE">
      <w:pPr>
        <w:jc w:val="both"/>
        <w:rPr>
          <w:rFonts w:ascii="Times New Roman" w:hAnsi="Times New Roman" w:cs="Times New Roman"/>
          <w:sz w:val="28"/>
          <w:szCs w:val="28"/>
        </w:rPr>
      </w:pPr>
      <w:r w:rsidRPr="006A5FCE">
        <w:rPr>
          <w:rFonts w:ascii="Times New Roman" w:hAnsi="Times New Roman" w:cs="Times New Roman"/>
          <w:sz w:val="28"/>
          <w:szCs w:val="28"/>
        </w:rPr>
        <w:t>Семейным кодексом Российской Федерации определен  размер алиментов, взыскиваемых на несовершеннолетних детей в судебном порядке и размер алиментов, уплачиваемых по соглашению об уплате алиментов.</w:t>
      </w:r>
    </w:p>
    <w:p w14:paraId="08F6E013" w14:textId="77777777" w:rsidR="00120C56" w:rsidRPr="006A5FCE" w:rsidRDefault="00120C56" w:rsidP="006A5FCE">
      <w:pPr>
        <w:jc w:val="both"/>
        <w:rPr>
          <w:rFonts w:ascii="Times New Roman" w:hAnsi="Times New Roman" w:cs="Times New Roman"/>
          <w:sz w:val="28"/>
          <w:szCs w:val="28"/>
        </w:rPr>
      </w:pPr>
      <w:r w:rsidRPr="006A5FCE">
        <w:rPr>
          <w:rFonts w:ascii="Times New Roman" w:hAnsi="Times New Roman" w:cs="Times New Roman"/>
          <w:sz w:val="28"/>
          <w:szCs w:val="28"/>
        </w:rPr>
        <w:t>Так, согласно п. 1 ст. 81 Семейного кодекса Российской Федерации от 29.12.1995 N 223-ФЗ (далее - СК РФ)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14:paraId="01FEF6CC" w14:textId="77777777" w:rsidR="00120C56" w:rsidRPr="006A5FCE" w:rsidRDefault="00120C56" w:rsidP="006A5FCE">
      <w:pPr>
        <w:jc w:val="both"/>
        <w:rPr>
          <w:rFonts w:ascii="Times New Roman" w:hAnsi="Times New Roman" w:cs="Times New Roman"/>
          <w:sz w:val="28"/>
          <w:szCs w:val="28"/>
        </w:rPr>
      </w:pPr>
      <w:r w:rsidRPr="006A5FCE">
        <w:rPr>
          <w:rFonts w:ascii="Times New Roman" w:hAnsi="Times New Roman" w:cs="Times New Roman"/>
          <w:sz w:val="28"/>
          <w:szCs w:val="28"/>
        </w:rPr>
        <w:t>Размер долей по п.1 ст. 81 СК РФ может быть изменен из-за необходимости содержать других лиц по закону либо низкого дохода или состояния здоровья плательщика (например, нетрудоспособности);</w:t>
      </w:r>
    </w:p>
    <w:p w14:paraId="2D4EA4EF" w14:textId="77777777" w:rsidR="00120C56" w:rsidRPr="006A5FCE" w:rsidRDefault="00120C56" w:rsidP="006A5FCE">
      <w:pPr>
        <w:jc w:val="both"/>
        <w:rPr>
          <w:rFonts w:ascii="Times New Roman" w:hAnsi="Times New Roman" w:cs="Times New Roman"/>
          <w:sz w:val="28"/>
          <w:szCs w:val="28"/>
        </w:rPr>
      </w:pPr>
      <w:r w:rsidRPr="006A5FCE">
        <w:rPr>
          <w:rFonts w:ascii="Times New Roman" w:hAnsi="Times New Roman" w:cs="Times New Roman"/>
          <w:sz w:val="28"/>
          <w:szCs w:val="28"/>
        </w:rPr>
        <w:t>состояния здоровья ребенка, на содержание которого взыскиваются алименты (например, тяжелого заболевания, требующего длительного лечения).</w:t>
      </w:r>
    </w:p>
    <w:p w14:paraId="3D1A40D7" w14:textId="77777777" w:rsidR="00120C56" w:rsidRPr="006A5FCE" w:rsidRDefault="00120C56" w:rsidP="006A5FCE">
      <w:pPr>
        <w:jc w:val="both"/>
        <w:rPr>
          <w:rFonts w:ascii="Times New Roman" w:hAnsi="Times New Roman" w:cs="Times New Roman"/>
          <w:sz w:val="28"/>
          <w:szCs w:val="28"/>
        </w:rPr>
      </w:pPr>
      <w:r w:rsidRPr="006A5FCE">
        <w:rPr>
          <w:rFonts w:ascii="Times New Roman" w:hAnsi="Times New Roman" w:cs="Times New Roman"/>
          <w:sz w:val="28"/>
          <w:szCs w:val="28"/>
        </w:rPr>
        <w:t>При определении материального положения плательщика алиментов учитываются все виды доходов и имущества.</w:t>
      </w:r>
    </w:p>
    <w:p w14:paraId="333644AF" w14:textId="77777777" w:rsidR="00120C56" w:rsidRPr="006A5FCE" w:rsidRDefault="00120C56" w:rsidP="006A5FCE">
      <w:pPr>
        <w:jc w:val="both"/>
        <w:rPr>
          <w:rFonts w:ascii="Times New Roman" w:hAnsi="Times New Roman" w:cs="Times New Roman"/>
          <w:sz w:val="28"/>
          <w:szCs w:val="28"/>
        </w:rPr>
      </w:pPr>
      <w:r w:rsidRPr="006A5FCE">
        <w:rPr>
          <w:rFonts w:ascii="Times New Roman" w:hAnsi="Times New Roman" w:cs="Times New Roman"/>
          <w:sz w:val="28"/>
          <w:szCs w:val="28"/>
        </w:rPr>
        <w:t>Алименты на несовершеннолетнего взыскиваются независимо от трудоспособности родителей, а также его нуждаемости в алиментах.</w:t>
      </w:r>
    </w:p>
    <w:p w14:paraId="43F5B97A" w14:textId="77777777" w:rsidR="00120C56" w:rsidRPr="006A5FCE" w:rsidRDefault="00120C56" w:rsidP="006A5FCE">
      <w:pPr>
        <w:jc w:val="both"/>
        <w:rPr>
          <w:rFonts w:ascii="Times New Roman" w:hAnsi="Times New Roman" w:cs="Times New Roman"/>
          <w:sz w:val="28"/>
          <w:szCs w:val="28"/>
        </w:rPr>
      </w:pPr>
      <w:r w:rsidRPr="006A5FCE">
        <w:rPr>
          <w:rFonts w:ascii="Times New Roman" w:hAnsi="Times New Roman" w:cs="Times New Roman"/>
          <w:sz w:val="28"/>
          <w:szCs w:val="28"/>
        </w:rPr>
        <w:t>Статья 103 СК РФ предусматривает  размер алиментов, уплачиваемых по соглашению об уплате алиментов.</w:t>
      </w:r>
    </w:p>
    <w:p w14:paraId="44D9573C" w14:textId="77777777" w:rsidR="00120C56" w:rsidRPr="006A5FCE" w:rsidRDefault="00120C56" w:rsidP="006A5FCE">
      <w:pPr>
        <w:jc w:val="both"/>
        <w:rPr>
          <w:rFonts w:ascii="Times New Roman" w:hAnsi="Times New Roman" w:cs="Times New Roman"/>
          <w:sz w:val="28"/>
          <w:szCs w:val="28"/>
        </w:rPr>
      </w:pPr>
      <w:r w:rsidRPr="006A5FCE">
        <w:rPr>
          <w:rFonts w:ascii="Times New Roman" w:hAnsi="Times New Roman" w:cs="Times New Roman"/>
          <w:sz w:val="28"/>
          <w:szCs w:val="28"/>
        </w:rPr>
        <w:t>Так, согласно п. 1 ст. 103 СК РФ размер алиментов, уплачиваемых по соглашению об уплате алиментов, определяется сторонами в этом соглашении.</w:t>
      </w:r>
    </w:p>
    <w:p w14:paraId="4104667F" w14:textId="60F4716F" w:rsidR="00DF66DC" w:rsidRPr="006A5FCE" w:rsidRDefault="00120C56" w:rsidP="006A5FCE">
      <w:pPr>
        <w:jc w:val="both"/>
        <w:rPr>
          <w:rFonts w:ascii="Times New Roman" w:hAnsi="Times New Roman" w:cs="Times New Roman"/>
          <w:sz w:val="28"/>
          <w:szCs w:val="28"/>
        </w:rPr>
      </w:pPr>
      <w:r w:rsidRPr="006A5FCE">
        <w:rPr>
          <w:rFonts w:ascii="Times New Roman" w:hAnsi="Times New Roman" w:cs="Times New Roman"/>
          <w:sz w:val="28"/>
          <w:szCs w:val="28"/>
        </w:rPr>
        <w:t>Размер алиментов, устанавливаемый по соглашению об уплате алиментов на несовершеннолетних детей, не может быть ниже размера алиментов, которые они могли бы получить при взыскании алиментов в судебном порядке.</w:t>
      </w:r>
    </w:p>
    <w:sectPr w:rsidR="00DF66DC" w:rsidRPr="006A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4D"/>
    <w:rsid w:val="00120C56"/>
    <w:rsid w:val="006A5FCE"/>
    <w:rsid w:val="00DC194D"/>
    <w:rsid w:val="00D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62F68-D817-4E1D-9D59-4DD8B7CF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3</cp:revision>
  <dcterms:created xsi:type="dcterms:W3CDTF">2020-07-14T11:47:00Z</dcterms:created>
  <dcterms:modified xsi:type="dcterms:W3CDTF">2020-07-14T11:56:00Z</dcterms:modified>
</cp:coreProperties>
</file>