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EE" w:rsidRPr="002F59AD" w:rsidRDefault="007036EE" w:rsidP="007036E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9AD">
        <w:rPr>
          <w:rFonts w:ascii="Times New Roman" w:hAnsi="Times New Roman" w:cs="Times New Roman"/>
          <w:b/>
          <w:sz w:val="32"/>
          <w:szCs w:val="32"/>
        </w:rPr>
        <w:t xml:space="preserve">Новое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F59AD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 xml:space="preserve">  административном   </w:t>
      </w:r>
      <w:r w:rsidRPr="002F59AD">
        <w:rPr>
          <w:rFonts w:ascii="Times New Roman" w:hAnsi="Times New Roman" w:cs="Times New Roman"/>
          <w:b/>
          <w:sz w:val="32"/>
          <w:szCs w:val="32"/>
        </w:rPr>
        <w:t>законодательстве.</w:t>
      </w:r>
    </w:p>
    <w:p w:rsidR="007036EE" w:rsidRDefault="007036EE" w:rsidP="007036EE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 1 января 2020 г. вступило в законную силу Соглашение между МВД РФ и Правительством РМ, согласно которому МВД России принимает осуществляемые на территории РМ полномочия по составлению протоколов по статьям 3 и 3.1 Закона РМ от 15 июня 2015 г. №38-З «Об административной ответственности на территории Республики Мордовия» – нарушение спокойствия граждан и приставание к гражданам соответственно.</w:t>
      </w:r>
      <w:proofErr w:type="gramEnd"/>
    </w:p>
    <w:p w:rsidR="007036EE" w:rsidRDefault="007036EE" w:rsidP="007036EE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Таким образом, протоколы по данным статьям правомочны составлять участковые уполномоченные полиции, а на рассмотрение и принятия решения они должны направляться в административную комиссию.</w:t>
      </w:r>
    </w:p>
    <w:p w:rsidR="007036EE" w:rsidRDefault="007036EE" w:rsidP="007036EE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Теперь протоколы по статье 4 Закона РМ от 15 июня 2015 г. №38-З «Об административной ответственности на территории Республики Мордовия» – бытовое </w:t>
      </w:r>
      <w:proofErr w:type="gramStart"/>
      <w:r>
        <w:rPr>
          <w:rFonts w:ascii="Times New Roman" w:hAnsi="Times New Roman" w:cs="Times New Roman"/>
          <w:sz w:val="32"/>
          <w:szCs w:val="32"/>
        </w:rPr>
        <w:t>дебоширство</w:t>
      </w:r>
      <w:proofErr w:type="gramEnd"/>
      <w:r>
        <w:rPr>
          <w:rFonts w:ascii="Times New Roman" w:hAnsi="Times New Roman" w:cs="Times New Roman"/>
          <w:sz w:val="32"/>
          <w:szCs w:val="32"/>
        </w:rPr>
        <w:t>, составленные должностными лицами администраций поселений по материалам, поступившим из полиции, направляются на рассмотрение в административную комиссию (ранее направлялись мировым судьям).</w:t>
      </w:r>
    </w:p>
    <w:p w:rsidR="007036EE" w:rsidRDefault="007036EE" w:rsidP="007036EE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Статья 6 вышеуказанного закона – мелкорозничная, развозная и разносная торговля в неустановленных и необорудованных местах (теперь «нарушение в сфере торговли, организации и проведения ярмарок») поменяла свое название и была дополнена несколькими составами:</w:t>
      </w:r>
    </w:p>
    <w:p w:rsidR="007036EE" w:rsidRDefault="007036EE" w:rsidP="007036E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размещение нестационарных торговых объектов с нарушением схемы размещения;</w:t>
      </w:r>
    </w:p>
    <w:p w:rsidR="007036EE" w:rsidRDefault="007036EE" w:rsidP="007036E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проведение ярмарки без предварительного уведомления уполномоченного органа местного самоуправления с нарушением графика проведения ярмарок.</w:t>
      </w:r>
    </w:p>
    <w:p w:rsidR="007036EE" w:rsidRDefault="007036EE" w:rsidP="007036EE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предусмотрена ответственность за повторное нарушение данных пунктов с увеличением штрафов в два раза.</w:t>
      </w:r>
    </w:p>
    <w:p w:rsidR="007036EE" w:rsidRDefault="007036EE" w:rsidP="007036EE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Появилась ответственность (статья 6.1) за незаконную розничную продажу безалкогольных тонизирующих напитков в детских, образовательных, медицинских организациях, физкультурно-оздоровительных и спортивных сооружениях, а также за розничную продажу безалкогольных тонизирующих напитков несовершеннолетним.</w:t>
      </w:r>
    </w:p>
    <w:p w:rsidR="007036EE" w:rsidRDefault="007036EE" w:rsidP="007036EE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статью 9 – нарушение правил благоустройства – внесены существенные изменения, которые вступают в законную силу 3 февраля 2020 г., а именно:</w:t>
      </w:r>
    </w:p>
    <w:p w:rsidR="007036EE" w:rsidRDefault="007036EE" w:rsidP="007036EE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нарушение собственником или иным владельцем нежилого здания (сооружения) требований к внешнему виду фасадов и ограждающих конструкций, выразившееся в непринятии мер по устранению ржавых пятен, потеков краски,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высолов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трещин в штукатурке, разрушения (нарушение целостности) входных групп, парапетов, облицовки, фактурного и окрасочного слоев, герметизирующих заделок стыков полносборных зданий, </w:t>
      </w: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выкрошивания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кирпичной,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мелкоблочной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кладки, раствора из швов облицовки;</w:t>
      </w:r>
      <w:proofErr w:type="gramEnd"/>
    </w:p>
    <w:p w:rsidR="007036EE" w:rsidRDefault="007036EE" w:rsidP="007036EE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размещение разукомплектованных транспортных средств на зеленой зоне, не повлекшее нарушение правил дорожного движения. </w:t>
      </w:r>
    </w:p>
    <w:p w:rsidR="007036EE" w:rsidRDefault="007036EE" w:rsidP="007036EE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Штрафы за данные нарушения будут составлять от двух тысяч рублей на физических лиц до двадцати тысяч рублей на юридических лиц.</w:t>
      </w:r>
    </w:p>
    <w:p w:rsidR="007036EE" w:rsidRDefault="007036EE" w:rsidP="007036EE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Должностные лица (всего 69) администраций городского и сельских поселений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Ковылкинского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муниципального района, уполномоченные соответствующими администрациями, вправе составлять протоколы об административных правонарушениях, предусмотренных статьями 4, 6, 6.1, 7, 9, а также пунктами 3 и 4 статьи 14.1 Закона РМ от 15 июня 2015 г. №38-З «Об административной ответственности на территории Республики Мордовия».</w:t>
      </w:r>
      <w:proofErr w:type="gramEnd"/>
    </w:p>
    <w:p w:rsidR="007036EE" w:rsidRPr="00E56B57" w:rsidRDefault="007036EE" w:rsidP="007036EE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Административная комиссия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Ковылкинского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муниципального района Республики Мордовия уполномочена рассматривать дела об административных правонарушениях, предусмотренных статьями 3, 3.1, 4, 6, 7, 9 Закона РМ от 15 июня 2015 г. №38-З «Об административной ответственности на территории Республики Мордовия». </w:t>
      </w:r>
    </w:p>
    <w:p w:rsidR="009262BB" w:rsidRDefault="009262BB"/>
    <w:sectPr w:rsidR="009262BB" w:rsidSect="00D8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7036EE"/>
    <w:rsid w:val="007036EE"/>
    <w:rsid w:val="0092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2020-01-20T08:05:00Z</dcterms:created>
  <dcterms:modified xsi:type="dcterms:W3CDTF">2020-01-20T08:05:00Z</dcterms:modified>
</cp:coreProperties>
</file>