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1" w:rsidRPr="008E3B75" w:rsidRDefault="00EA3191" w:rsidP="00EA31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E3B75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EA3191" w:rsidRPr="008E3B75" w:rsidRDefault="00EA3191" w:rsidP="00EA3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3B75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8E3B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3191" w:rsidRPr="008E3B75" w:rsidRDefault="00EA3191" w:rsidP="00EA31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E3B75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8E3B7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EA3191" w:rsidRPr="006C101A" w:rsidRDefault="00EA3191" w:rsidP="00EA31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3B75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F24EB" w:rsidRDefault="00EF24EB" w:rsidP="00EF24E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3205" w:rsidRPr="00854A4A" w:rsidRDefault="006F3205" w:rsidP="00EF24E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F24EB" w:rsidRPr="00854A4A" w:rsidRDefault="00EF24EB" w:rsidP="00EF24E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EF24EB" w:rsidRPr="00854A4A" w:rsidRDefault="00EF24EB" w:rsidP="00EF24EB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EF24EB" w:rsidRPr="00854A4A" w:rsidRDefault="00D828B6" w:rsidP="00EF24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«18</w:t>
      </w:r>
      <w:r w:rsidR="00EF24EB"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мая  </w:t>
      </w:r>
      <w:r w:rsidR="00EF24EB" w:rsidRPr="00854A4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A3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24EB"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№1</w:t>
      </w:r>
      <w:r w:rsidR="00EF24EB"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335A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принятии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131E6F">
        <w:rPr>
          <w:rFonts w:ascii="Times New Roman" w:eastAsia="Times New Roman" w:hAnsi="Times New Roman"/>
          <w:b/>
          <w:sz w:val="26"/>
          <w:szCs w:val="26"/>
          <w:lang w:eastAsia="ru-RU"/>
        </w:rPr>
        <w:t>Курнинск</w:t>
      </w:r>
      <w:r w:rsidR="00131E6F" w:rsidRPr="00131E6F">
        <w:rPr>
          <w:rFonts w:ascii="Times New Roman" w:eastAsia="Times New Roman" w:hAnsi="Times New Roman"/>
          <w:b/>
          <w:sz w:val="26"/>
          <w:szCs w:val="26"/>
          <w:lang w:eastAsia="ru-RU"/>
        </w:rPr>
        <w:t>им</w:t>
      </w:r>
      <w:proofErr w:type="spellEnd"/>
      <w:r w:rsidR="00131E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сельским поселением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AC5C9D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</w:t>
      </w:r>
      <w:proofErr w:type="spellEnd"/>
      <w:r w:rsidR="00AC5C9D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</w:p>
    <w:bookmarkEnd w:id="0"/>
    <w:p w:rsidR="00567D1C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205" w:rsidRPr="0000575E" w:rsidRDefault="006F3205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E212BF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6" w:history="1">
        <w:r w:rsidRPr="00E212BF">
          <w:rPr>
            <w:rStyle w:val="a3"/>
            <w:rFonts w:ascii="Times New Roman" w:eastAsia="Times New Roman" w:hAnsi="Times New Roman"/>
            <w:bCs/>
            <w:color w:val="000000" w:themeColor="text1"/>
            <w:sz w:val="26"/>
            <w:szCs w:val="26"/>
            <w:u w:val="none"/>
            <w:lang w:eastAsia="ru-RU"/>
          </w:rPr>
          <w:t>частью 4 статьи 15</w:t>
        </w:r>
      </w:hyperlink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Федерального закона от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октября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2003 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ода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 131-ФЗ 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», Федеральным законом  от</w:t>
      </w:r>
      <w:proofErr w:type="gramStart"/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</w:t>
      </w:r>
      <w:proofErr w:type="gramEnd"/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декабря 2011 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416-ФЗ «О водоснабжении и водоотведении», Федера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льным законом от 27 июля 2010 года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190-ФЗ «О теплоснабжении», Федеральным законом от 31 марта 1999 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69-ФЗ «О газоснабжении в Российской Федерации»,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Совет депутатов </w:t>
      </w:r>
      <w:proofErr w:type="spellStart"/>
      <w:r w:rsid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Курнинского</w:t>
      </w:r>
      <w:proofErr w:type="spellEnd"/>
      <w:r w:rsid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Pr="00E212B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F03BC2" w:rsidRPr="00E212BF" w:rsidRDefault="00EA3191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Принять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D27FE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на уровень </w:t>
      </w:r>
      <w:proofErr w:type="spellStart"/>
      <w:r w:rsidR="00D27FE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Курнинского</w:t>
      </w:r>
      <w:proofErr w:type="spellEnd"/>
      <w:r w:rsidR="00D27FE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часть полномочий </w:t>
      </w:r>
      <w:proofErr w:type="spellStart"/>
      <w:r w:rsidR="001A79F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1A79F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муниципального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Pr="00E212BF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bookmarkStart w:id="1" w:name="_Hlk10451809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электро-, </w:t>
      </w:r>
      <w:r w:rsidR="0012193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 тепло-, газо- и водоснабжения населения;</w:t>
      </w:r>
    </w:p>
    <w:p w:rsidR="00113091" w:rsidRPr="00E212BF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</w:t>
      </w:r>
      <w:r w:rsidR="000E6C19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182168" w:rsidRPr="00E212BF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567D1C" w:rsidRPr="00E212BF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2. Утвердить проект Соглашения </w:t>
      </w:r>
      <w:r w:rsidR="007E5675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</w:t>
      </w:r>
      <w:r w:rsid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принятии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полномочий </w:t>
      </w:r>
      <w:proofErr w:type="spellStart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по вопросам организации в границах поселения электро-, тепл</w:t>
      </w:r>
      <w:proofErr w:type="gramStart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3031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Курнинскому</w:t>
      </w:r>
      <w:proofErr w:type="spellEnd"/>
      <w:r w:rsidR="003031C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сельскому поселению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057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0057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района</w:t>
      </w:r>
      <w:r w:rsidR="007E5675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согласно </w:t>
      </w:r>
      <w:r w:rsidR="00C07427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Приложению</w:t>
      </w:r>
      <w:r w:rsidR="00335A5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2E2410" w:rsidRPr="00E212BF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sub_2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3.Оп</w:t>
      </w:r>
      <w:r w:rsidR="00FC4E1D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567D1C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еделить, что </w:t>
      </w:r>
      <w:r w:rsidR="001A79F3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часть </w:t>
      </w:r>
      <w:r w:rsidR="00C80FB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полномочи</w:t>
      </w:r>
      <w:r w:rsidR="001A79F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й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Ковылкинского  муниципального района 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D27FE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Курнинским</w:t>
      </w:r>
      <w:proofErr w:type="spellEnd"/>
      <w:r w:rsidR="00D27FE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сельским поселением 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 муниципального района</w:t>
      </w:r>
      <w:r w:rsidR="00EA319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33455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принимается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на период </w:t>
      </w:r>
      <w:r w:rsidR="00567D1C" w:rsidRPr="00E05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</w:t>
      </w:r>
      <w:r w:rsidR="003031C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момента вступления в силу Соглашения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указанного в пункте 2 настоящего решения по 31</w:t>
      </w:r>
      <w:r w:rsidR="004F60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декабря 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202</w:t>
      </w:r>
      <w:r w:rsid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5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года</w:t>
      </w:r>
    </w:p>
    <w:p w:rsidR="002E2410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 </w:t>
      </w:r>
      <w:r w:rsidR="00F03BC2" w:rsidRPr="00131E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</w:t>
      </w:r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 xml:space="preserve">из бюджета Ковылкинского  муниципального района в бюджет </w:t>
      </w:r>
      <w:proofErr w:type="spellStart"/>
      <w:r w:rsidR="00EA3191" w:rsidRPr="00131E6F">
        <w:rPr>
          <w:rFonts w:ascii="Times New Roman" w:hAnsi="Times New Roman"/>
          <w:color w:val="000000" w:themeColor="text1"/>
          <w:sz w:val="26"/>
          <w:szCs w:val="26"/>
        </w:rPr>
        <w:t>Курнинского</w:t>
      </w:r>
      <w:proofErr w:type="spellEnd"/>
      <w:r w:rsidR="00EA3191" w:rsidRPr="00131E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>Ковылкинского</w:t>
      </w:r>
      <w:proofErr w:type="spellEnd"/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в размере денежных средств, предусмотренных в  бюджете </w:t>
      </w:r>
      <w:proofErr w:type="spellStart"/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>Ковылкинского</w:t>
      </w:r>
      <w:proofErr w:type="spellEnd"/>
      <w:r w:rsidR="00FC4E1D" w:rsidRPr="00131E6F">
        <w:rPr>
          <w:rFonts w:ascii="Times New Roman" w:hAnsi="Times New Roman"/>
          <w:color w:val="000000" w:themeColor="text1"/>
          <w:sz w:val="26"/>
          <w:szCs w:val="26"/>
        </w:rPr>
        <w:t xml:space="preserve">  муниципального района.</w:t>
      </w:r>
    </w:p>
    <w:p w:rsidR="00D66880" w:rsidRPr="00D66880" w:rsidRDefault="00D66880" w:rsidP="00D66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Pr="00D66880">
        <w:rPr>
          <w:rFonts w:ascii="Times New Roman" w:hAnsi="Times New Roman"/>
          <w:bCs/>
          <w:sz w:val="26"/>
          <w:szCs w:val="26"/>
        </w:rPr>
        <w:t>5.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66880">
        <w:rPr>
          <w:rFonts w:ascii="Times New Roman" w:hAnsi="Times New Roman"/>
          <w:bCs/>
          <w:sz w:val="26"/>
          <w:szCs w:val="26"/>
        </w:rPr>
        <w:t xml:space="preserve">Признать утратившим силу  решение Совета депутатов </w:t>
      </w:r>
      <w:proofErr w:type="spellStart"/>
      <w:r w:rsidRPr="00D66880">
        <w:rPr>
          <w:rFonts w:ascii="Times New Roman" w:hAnsi="Times New Roman"/>
          <w:sz w:val="26"/>
          <w:szCs w:val="26"/>
        </w:rPr>
        <w:t>Курнинского</w:t>
      </w:r>
      <w:proofErr w:type="spellEnd"/>
      <w:r w:rsidRPr="00D66880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D66880">
        <w:rPr>
          <w:rFonts w:ascii="Times New Roman" w:hAnsi="Times New Roman"/>
          <w:bCs/>
          <w:sz w:val="26"/>
          <w:szCs w:val="26"/>
        </w:rPr>
        <w:t>Ковылкинского</w:t>
      </w:r>
      <w:proofErr w:type="spellEnd"/>
      <w:r w:rsidRPr="00D66880">
        <w:rPr>
          <w:rFonts w:ascii="Times New Roman" w:hAnsi="Times New Roman"/>
          <w:bCs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bCs/>
          <w:sz w:val="26"/>
          <w:szCs w:val="26"/>
        </w:rPr>
        <w:t>20 сентября 2019  №3</w:t>
      </w:r>
      <w:r w:rsidRPr="00D66880">
        <w:rPr>
          <w:rFonts w:ascii="Times New Roman" w:hAnsi="Times New Roman"/>
          <w:bCs/>
          <w:sz w:val="26"/>
          <w:szCs w:val="26"/>
        </w:rPr>
        <w:t xml:space="preserve">  «</w:t>
      </w:r>
      <w:r w:rsidRPr="0000575E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принятии</w:t>
      </w:r>
      <w:r w:rsidRPr="0000575E">
        <w:rPr>
          <w:rFonts w:ascii="Times New Roman" w:hAnsi="Times New Roman"/>
          <w:sz w:val="26"/>
          <w:szCs w:val="26"/>
        </w:rPr>
        <w:t xml:space="preserve"> части полномочий </w:t>
      </w:r>
      <w:proofErr w:type="spellStart"/>
      <w:r w:rsidRPr="0000575E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0575E">
        <w:rPr>
          <w:rFonts w:ascii="Times New Roman" w:hAnsi="Times New Roman"/>
          <w:sz w:val="26"/>
          <w:szCs w:val="26"/>
        </w:rPr>
        <w:t xml:space="preserve">  муниципального района по вопросам организации в границах поселения </w:t>
      </w:r>
      <w:proofErr w:type="spellStart"/>
      <w:r w:rsidRPr="0000575E">
        <w:rPr>
          <w:rFonts w:ascii="Times New Roman" w:hAnsi="Times New Roman"/>
          <w:sz w:val="26"/>
          <w:szCs w:val="26"/>
        </w:rPr>
        <w:t>электро</w:t>
      </w:r>
      <w:proofErr w:type="spellEnd"/>
      <w:r w:rsidRPr="0000575E">
        <w:rPr>
          <w:rFonts w:ascii="Times New Roman" w:hAnsi="Times New Roman"/>
          <w:sz w:val="26"/>
          <w:szCs w:val="26"/>
        </w:rPr>
        <w:t>-, тепл</w:t>
      </w:r>
      <w:proofErr w:type="gramStart"/>
      <w:r w:rsidRPr="0000575E">
        <w:rPr>
          <w:rFonts w:ascii="Times New Roman" w:hAnsi="Times New Roman"/>
          <w:sz w:val="26"/>
          <w:szCs w:val="26"/>
        </w:rPr>
        <w:t>о-</w:t>
      </w:r>
      <w:proofErr w:type="gramEnd"/>
      <w:r w:rsidRPr="000057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0575E">
        <w:rPr>
          <w:rFonts w:ascii="Times New Roman" w:hAnsi="Times New Roman"/>
          <w:sz w:val="26"/>
          <w:szCs w:val="26"/>
        </w:rPr>
        <w:t>газо</w:t>
      </w:r>
      <w:proofErr w:type="spellEnd"/>
      <w:r w:rsidRPr="0000575E">
        <w:rPr>
          <w:rFonts w:ascii="Times New Roman" w:hAnsi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bookmarkEnd w:id="2"/>
    <w:p w:rsidR="00EA3191" w:rsidRPr="00131E6F" w:rsidRDefault="00D66880" w:rsidP="00EA31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EA3191" w:rsidRPr="00131E6F">
        <w:rPr>
          <w:rFonts w:ascii="Times New Roman" w:hAnsi="Times New Roman"/>
          <w:sz w:val="26"/>
          <w:szCs w:val="26"/>
          <w:lang w:eastAsia="ru-RU"/>
        </w:rPr>
        <w:t xml:space="preserve">Настоящее решение вступает в силу после дня официального опубликования в информационном бюллетене </w:t>
      </w:r>
      <w:proofErr w:type="spellStart"/>
      <w:r w:rsidR="00EA3191" w:rsidRPr="00131E6F">
        <w:rPr>
          <w:rFonts w:ascii="Times New Roman" w:hAnsi="Times New Roman"/>
          <w:sz w:val="26"/>
          <w:szCs w:val="26"/>
          <w:lang w:eastAsia="ru-RU"/>
        </w:rPr>
        <w:t>Курнинского</w:t>
      </w:r>
      <w:proofErr w:type="spellEnd"/>
      <w:r w:rsidR="00EA3191" w:rsidRPr="00131E6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EA3191" w:rsidRPr="00131E6F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EA3191" w:rsidRPr="00131E6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и распространяет свое действие на правоотношения, возникшие с 01января 2023 г.</w:t>
      </w:r>
    </w:p>
    <w:p w:rsidR="00EA3191" w:rsidRDefault="00EA3191" w:rsidP="00EA319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3205" w:rsidRDefault="006F3205" w:rsidP="00EA319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A3191" w:rsidRPr="00E344EE" w:rsidRDefault="00EA3191" w:rsidP="00EA319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A3191" w:rsidRPr="00EC2329" w:rsidRDefault="00EA3191" w:rsidP="00EA31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C2329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EC2329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EC23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3191" w:rsidRPr="00EC2329" w:rsidRDefault="00EA3191" w:rsidP="00EA31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232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EC23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2329">
        <w:rPr>
          <w:rFonts w:ascii="Times New Roman" w:hAnsi="Times New Roman" w:cs="Times New Roman"/>
          <w:b/>
          <w:sz w:val="28"/>
          <w:szCs w:val="28"/>
        </w:rPr>
        <w:t>Н.А.Борисова</w:t>
      </w:r>
    </w:p>
    <w:p w:rsidR="004B6FCC" w:rsidRDefault="004B6FCC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6FCC" w:rsidRPr="0000575E" w:rsidRDefault="004B6FCC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6FCC" w:rsidRPr="0068447D" w:rsidRDefault="00EA3191" w:rsidP="004B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F3205" w:rsidRPr="00BE0E80" w:rsidRDefault="006F3205" w:rsidP="006F3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lastRenderedPageBreak/>
        <w:t>Приложение 1</w:t>
      </w:r>
    </w:p>
    <w:p w:rsidR="006F3205" w:rsidRDefault="006F3205" w:rsidP="006F3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6F3205" w:rsidRPr="00BE0E80" w:rsidRDefault="006F3205" w:rsidP="006F3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proofErr w:type="spellStart"/>
      <w:r w:rsidRPr="00BE0E80">
        <w:rPr>
          <w:rFonts w:ascii="Times New Roman" w:eastAsia="Times New Roman" w:hAnsi="Times New Roman"/>
          <w:bCs/>
          <w:color w:val="26282F"/>
          <w:lang w:eastAsia="ru-RU"/>
        </w:rPr>
        <w:t>Ковылкинского</w:t>
      </w:r>
      <w:proofErr w:type="spellEnd"/>
      <w:r w:rsidRPr="00BE0E80">
        <w:rPr>
          <w:rFonts w:ascii="Times New Roman" w:eastAsia="Times New Roman" w:hAnsi="Times New Roman"/>
          <w:bCs/>
          <w:color w:val="26282F"/>
          <w:lang w:eastAsia="ru-RU"/>
        </w:rPr>
        <w:t xml:space="preserve"> муниципального района </w:t>
      </w:r>
    </w:p>
    <w:p w:rsidR="006F3205" w:rsidRPr="00BE0E80" w:rsidRDefault="006F3205" w:rsidP="006F3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6F3205" w:rsidRPr="00BE0E80" w:rsidRDefault="006F3205" w:rsidP="006F32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    от «18 » мая 2023 </w:t>
      </w:r>
      <w:r w:rsidRPr="00BE0E80">
        <w:rPr>
          <w:rFonts w:ascii="Times New Roman" w:eastAsia="Times New Roman" w:hAnsi="Times New Roman"/>
          <w:bCs/>
          <w:color w:val="26282F"/>
          <w:lang w:eastAsia="ru-RU"/>
        </w:rPr>
        <w:t xml:space="preserve">г. № </w:t>
      </w:r>
      <w:r>
        <w:rPr>
          <w:rFonts w:ascii="Times New Roman" w:eastAsia="Times New Roman" w:hAnsi="Times New Roman"/>
          <w:bCs/>
          <w:color w:val="26282F"/>
          <w:lang w:eastAsia="ru-RU"/>
        </w:rPr>
        <w:t>1</w:t>
      </w: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24E64" w:rsidRPr="00516B68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Соглашение</w:t>
      </w:r>
    </w:p>
    <w:p w:rsidR="00F03BC2" w:rsidRPr="00516B68" w:rsidRDefault="00335A53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 принятии </w:t>
      </w:r>
      <w:r w:rsidR="0000575E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части полномочий</w:t>
      </w:r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Ковылкинского</w:t>
      </w:r>
      <w:proofErr w:type="spellEnd"/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муниципального района по вопросам организации в границах поселения электро-, тепл</w:t>
      </w:r>
      <w:proofErr w:type="gramStart"/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о-</w:t>
      </w:r>
      <w:proofErr w:type="gramEnd"/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131E6F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Курнинскому</w:t>
      </w:r>
      <w:proofErr w:type="spellEnd"/>
      <w:r w:rsidR="00131E6F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сельскому поселению</w:t>
      </w:r>
      <w:r w:rsidR="00F03BC2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00575E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Ковылкинского</w:t>
      </w:r>
      <w:proofErr w:type="spellEnd"/>
      <w:r w:rsidR="0000575E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муниципального</w:t>
      </w:r>
      <w:r w:rsidR="00131E6F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района</w:t>
      </w:r>
    </w:p>
    <w:p w:rsidR="006A2C34" w:rsidRPr="00516B68" w:rsidRDefault="003C5886" w:rsidP="003C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          </w:t>
      </w:r>
      <w:r w:rsidR="00EA3191"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</w:t>
      </w:r>
    </w:p>
    <w:p w:rsidR="006A2C34" w:rsidRPr="00516B68" w:rsidRDefault="00EA3191" w:rsidP="00EA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spellStart"/>
      <w:proofErr w:type="gram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Ковылкинский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муниципальный район Республики Мордовия, именуемый в дальнейшем "Муниципальный район", в лице Главы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Ковылкинского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 муниципального района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Бутяйкина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Игоря Николаевича, с одной стороны, и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Курнинское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поселение, именуемое в дальнейшем "Поселение", в лице Главы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Курнинского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поселения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Ковылкинского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района Борисовой Нины Андреевны, с другой стороны, руководствуясь </w:t>
      </w:r>
      <w:hyperlink r:id="rId7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статьей 15</w:t>
        </w:r>
      </w:hyperlink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Федерального закона от 6 октября 2003 года № 131-ФЗ "Об общих принципах организации местного</w:t>
      </w:r>
      <w:proofErr w:type="gram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самоуправления в Российской Федерации", заключили настоящее Соглашение о нижеследующем.</w:t>
      </w:r>
    </w:p>
    <w:p w:rsidR="00F24E64" w:rsidRPr="00516B68" w:rsidRDefault="00EA3191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E3DC6" w:rsidRDefault="00516B68" w:rsidP="00516B68">
      <w:pPr>
        <w:pStyle w:val="a6"/>
        <w:widowControl w:val="0"/>
        <w:autoSpaceDE w:val="0"/>
        <w:autoSpaceDN w:val="0"/>
        <w:adjustRightInd w:val="0"/>
        <w:spacing w:before="108" w:after="108" w:line="240" w:lineRule="auto"/>
        <w:ind w:left="1080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  <w:t xml:space="preserve">                                      1.</w:t>
      </w:r>
      <w:r w:rsidR="00AE3DC6" w:rsidRPr="00516B68"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  <w:t>Предмет Соглашения</w:t>
      </w:r>
    </w:p>
    <w:p w:rsidR="00516B68" w:rsidRDefault="00516B68" w:rsidP="00516B68">
      <w:pPr>
        <w:pStyle w:val="a6"/>
        <w:widowControl w:val="0"/>
        <w:autoSpaceDE w:val="0"/>
        <w:autoSpaceDN w:val="0"/>
        <w:adjustRightInd w:val="0"/>
        <w:spacing w:before="108" w:after="108" w:line="240" w:lineRule="auto"/>
        <w:ind w:left="1080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</w:p>
    <w:p w:rsidR="00F03BC2" w:rsidRPr="00516B68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1.1. Муниципальный район передает Поселению осуществление части своих полномочий </w:t>
      </w:r>
      <w:r w:rsidR="00F03BC2"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о-</w:t>
      </w:r>
      <w:proofErr w:type="gramEnd"/>
      <w:r w:rsidR="00F03BC2"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121933" w:rsidRPr="00516B68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- рассмотрение обращений потребителей по вопросам организации электр</w:t>
      </w:r>
      <w:proofErr w:type="gramStart"/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о-</w:t>
      </w:r>
      <w:proofErr w:type="gramEnd"/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,   тепло-, газо- и водоснабжения населения;</w:t>
      </w:r>
    </w:p>
    <w:p w:rsidR="00121933" w:rsidRPr="00516B68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- информирование администрации Ковылкинского муниципального района о вопросах, возникающих при осуществлении переданной части полномочия по вопросам организации в границах поселения электро-, тепл</w:t>
      </w:r>
      <w:proofErr w:type="gramStart"/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о-</w:t>
      </w:r>
      <w:proofErr w:type="gramEnd"/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AE3DC6" w:rsidRPr="00516B68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AE3DC6"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.</w:t>
      </w:r>
    </w:p>
    <w:p w:rsidR="0000575E" w:rsidRPr="00516B68" w:rsidRDefault="00AE3DC6" w:rsidP="00005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1.2. </w:t>
      </w:r>
      <w:r w:rsidR="0000575E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Осуществление части полномочий, указанные в п.1.1. настоящего Соглашения возлагается на администрацию </w:t>
      </w:r>
      <w:proofErr w:type="spellStart"/>
      <w:r w:rsidR="00EA3191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Курнинского</w:t>
      </w:r>
      <w:proofErr w:type="spellEnd"/>
      <w:r w:rsidR="0000575E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 сельского поселения </w:t>
      </w:r>
      <w:proofErr w:type="spellStart"/>
      <w:r w:rsidR="0000575E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Ковылкинского</w:t>
      </w:r>
      <w:proofErr w:type="spellEnd"/>
      <w:r w:rsidR="0000575E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 муниципального района Республики Мордовия, расположенную по адресу: </w:t>
      </w:r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Республика Мордовия, </w:t>
      </w:r>
      <w:proofErr w:type="spellStart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>Ковылкинский</w:t>
      </w:r>
      <w:proofErr w:type="spellEnd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район, </w:t>
      </w:r>
      <w:proofErr w:type="spellStart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>с</w:t>
      </w:r>
      <w:proofErr w:type="gramStart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>.К</w:t>
      </w:r>
      <w:proofErr w:type="gramEnd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>урнино</w:t>
      </w:r>
      <w:proofErr w:type="spellEnd"/>
      <w:r w:rsidR="00335A53" w:rsidRPr="00516B68">
        <w:rPr>
          <w:rFonts w:ascii="Times New Roman" w:eastAsia="Times New Roman" w:hAnsi="Times New Roman"/>
          <w:bCs/>
          <w:sz w:val="25"/>
          <w:szCs w:val="25"/>
          <w:lang w:eastAsia="ru-RU"/>
        </w:rPr>
        <w:t>, ул.Гагарина, д.2А</w:t>
      </w:r>
      <w:r w:rsidR="0000575E" w:rsidRPr="00516B68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.</w:t>
      </w:r>
    </w:p>
    <w:p w:rsidR="00D308E4" w:rsidRPr="00516B68" w:rsidRDefault="00D308E4" w:rsidP="0000575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  <w:bookmarkStart w:id="3" w:name="sub_1300"/>
      <w:bookmarkStart w:id="4" w:name="sub_1200"/>
      <w:bookmarkStart w:id="5" w:name="sub_882"/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  <w:t>2. Права и обязанности Муниципального района при осуществлении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  <w:t>Поселением переданных полномочий</w:t>
      </w:r>
      <w:bookmarkEnd w:id="3"/>
    </w:p>
    <w:p w:rsidR="006A2C34" w:rsidRPr="00516B68" w:rsidRDefault="006A2C34" w:rsidP="0000575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bookmarkStart w:id="6" w:name="sub_1013"/>
      <w:r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2.1. </w:t>
      </w:r>
      <w:proofErr w:type="gramStart"/>
      <w:r w:rsidRPr="00516B68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516B68">
        <w:rPr>
          <w:rFonts w:ascii="Times New Roman" w:hAnsi="Times New Roman"/>
          <w:color w:val="000000" w:themeColor="text1"/>
          <w:sz w:val="25"/>
          <w:szCs w:val="25"/>
        </w:rPr>
        <w:t xml:space="preserve">запрашивать и получать </w:t>
      </w:r>
      <w:r w:rsidRPr="00516B68">
        <w:rPr>
          <w:rFonts w:ascii="Times New Roman" w:hAnsi="Times New Roman"/>
          <w:sz w:val="25"/>
          <w:szCs w:val="25"/>
        </w:rPr>
        <w:t xml:space="preserve">в установленном порядке от Поселения </w:t>
      </w:r>
      <w:r w:rsidRPr="00516B68">
        <w:rPr>
          <w:rFonts w:ascii="Times New Roman" w:hAnsi="Times New Roman"/>
          <w:sz w:val="25"/>
          <w:szCs w:val="25"/>
        </w:rPr>
        <w:lastRenderedPageBreak/>
        <w:t xml:space="preserve">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516B68">
        <w:rPr>
          <w:rFonts w:ascii="Times New Roman" w:hAnsi="Times New Roman"/>
          <w:sz w:val="25"/>
          <w:szCs w:val="25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516B68">
        <w:rPr>
          <w:rFonts w:ascii="Times New Roman" w:hAnsi="Times New Roman"/>
          <w:sz w:val="25"/>
          <w:szCs w:val="25"/>
        </w:rPr>
        <w:t>.</w:t>
      </w:r>
      <w:proofErr w:type="gramEnd"/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2.2. Муниципальный район при осуществлении Поселением переданных полномочий обязан: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2) осуществлять </w:t>
      </w:r>
      <w:proofErr w:type="gramStart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 w:rsidR="006A2C34" w:rsidRPr="00516B68" w:rsidRDefault="006A2C34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bookmarkEnd w:id="6"/>
    <w:p w:rsidR="0000575E" w:rsidRPr="00516B68" w:rsidRDefault="0000575E" w:rsidP="00005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Права и обязанности Поселения при осуществлении переданных полномочий</w:t>
      </w:r>
      <w:bookmarkEnd w:id="4"/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bookmarkStart w:id="7" w:name="sub_1021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 Поселение при осуществлении переданных полномочий вправе: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бюджета Ковылкинского муниципального района;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предложений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предложений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>)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5"/>
          <w:szCs w:val="25"/>
        </w:rPr>
      </w:pPr>
      <w:proofErr w:type="gramStart"/>
      <w:r w:rsidRPr="00516B68">
        <w:rPr>
          <w:rFonts w:ascii="Times New Roman" w:hAnsi="Times New Roman"/>
          <w:color w:val="000000"/>
          <w:sz w:val="25"/>
          <w:szCs w:val="25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516B68">
        <w:rPr>
          <w:color w:val="000000"/>
          <w:sz w:val="25"/>
          <w:szCs w:val="25"/>
          <w:shd w:val="clear" w:color="auto" w:fill="FFFFFF"/>
        </w:rPr>
        <w:t>(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ответы направляются по 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e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-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mail</w:t>
      </w:r>
      <w:r w:rsidR="00131E6F"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:</w:t>
      </w:r>
      <w:proofErr w:type="gramEnd"/>
      <w:r w:rsidR="00131E6F" w:rsidRPr="00516B68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131E6F" w:rsidRPr="00516B68">
        <w:rPr>
          <w:rStyle w:val="dropdown-user-namefirst-letter"/>
          <w:rFonts w:ascii="Times New Roman" w:hAnsi="Times New Roman"/>
          <w:sz w:val="25"/>
          <w:szCs w:val="25"/>
        </w:rPr>
        <w:t>K</w:t>
      </w:r>
      <w:r w:rsidR="00131E6F" w:rsidRPr="00516B68">
        <w:rPr>
          <w:rStyle w:val="dropdown-user-name"/>
          <w:rFonts w:ascii="Times New Roman" w:hAnsi="Times New Roman"/>
          <w:sz w:val="25"/>
          <w:szCs w:val="25"/>
        </w:rPr>
        <w:t>urnino</w:t>
      </w:r>
      <w:r w:rsidR="00131E6F" w:rsidRPr="00516B68">
        <w:rPr>
          <w:rStyle w:val="dropdown-user-name"/>
          <w:rFonts w:ascii="Times New Roman" w:hAnsi="Times New Roman"/>
          <w:sz w:val="25"/>
          <w:szCs w:val="25"/>
          <w:lang w:val="en-US"/>
        </w:rPr>
        <w:t>rm</w:t>
      </w:r>
      <w:proofErr w:type="spellEnd"/>
      <w:r w:rsidR="00131E6F" w:rsidRPr="00516B68">
        <w:rPr>
          <w:rStyle w:val="dropdown-user-name"/>
          <w:rFonts w:ascii="Times New Roman" w:hAnsi="Times New Roman"/>
          <w:sz w:val="25"/>
          <w:szCs w:val="25"/>
        </w:rPr>
        <w:t>@</w:t>
      </w:r>
      <w:proofErr w:type="spellStart"/>
      <w:r w:rsidR="00131E6F" w:rsidRPr="00516B68">
        <w:rPr>
          <w:rStyle w:val="dropdown-user-name"/>
          <w:rFonts w:ascii="Times New Roman" w:hAnsi="Times New Roman"/>
          <w:sz w:val="25"/>
          <w:szCs w:val="25"/>
        </w:rPr>
        <w:t>yandex.ru</w:t>
      </w:r>
      <w:proofErr w:type="spellEnd"/>
      <w:r w:rsidR="00131E6F" w:rsidRPr="00516B68">
        <w:rPr>
          <w:rStyle w:val="dropdown-user-name"/>
          <w:rFonts w:ascii="Times New Roman" w:hAnsi="Times New Roman"/>
          <w:sz w:val="25"/>
          <w:szCs w:val="25"/>
        </w:rPr>
        <w:t>).</w:t>
      </w:r>
      <w:proofErr w:type="gramEnd"/>
    </w:p>
    <w:bookmarkEnd w:id="7"/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 Поселение при осуществлении переданных полномочий обязано: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2) обеспечивать целевое, эффективное и рациональное использование финансовых средств, выделенных из бюджета Муниципального района на осуществление переданных полномочий;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6A2C34" w:rsidRPr="00516B68" w:rsidRDefault="006A2C34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bookmarkStart w:id="8" w:name="sub_1400"/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9" w:name="sub_1041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4.1. </w:t>
      </w:r>
      <w:bookmarkStart w:id="10" w:name="sub_1042"/>
      <w:bookmarkEnd w:id="9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</w:t>
      </w:r>
      <w:hyperlink r:id="rId8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Бюджетным кодексом</w:t>
        </w:r>
      </w:hyperlink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Российской Федерации </w:t>
      </w:r>
      <w:bookmarkStart w:id="11" w:name="sub_552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согласно пункту 4.3 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настоящего Соглашения. 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</w:t>
      </w:r>
      <w:r w:rsidR="006A2C34" w:rsidRPr="00516B68">
        <w:rPr>
          <w:rFonts w:ascii="Times New Roman" w:eastAsia="Times New Roman" w:hAnsi="Times New Roman"/>
          <w:sz w:val="25"/>
          <w:szCs w:val="25"/>
          <w:lang w:eastAsia="ru-RU"/>
        </w:rPr>
        <w:t>23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г., 202</w:t>
      </w:r>
      <w:r w:rsidR="006A2C34" w:rsidRPr="00516B68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г., 202</w:t>
      </w:r>
      <w:r w:rsidR="006A2C34" w:rsidRPr="00516B68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г.).</w:t>
      </w:r>
    </w:p>
    <w:bookmarkEnd w:id="11"/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</w:t>
      </w:r>
      <w:r w:rsidR="00EA3191"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EA3191" w:rsidRPr="00516B68">
        <w:rPr>
          <w:rFonts w:ascii="Times New Roman" w:eastAsia="Times New Roman" w:hAnsi="Times New Roman"/>
          <w:sz w:val="25"/>
          <w:szCs w:val="25"/>
          <w:lang w:eastAsia="ru-RU"/>
        </w:rPr>
        <w:t>Курнинского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Ковылкинского</w:t>
      </w:r>
      <w:proofErr w:type="spell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района о бюджете на очередной финансовый год.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2" w:name="sub_553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приложению</w:t>
        </w:r>
      </w:hyperlink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1 к настоящему Соглашению.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3" w:name="sub_1044"/>
      <w:bookmarkEnd w:id="10"/>
      <w:bookmarkEnd w:id="12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разделе 1</w:t>
        </w:r>
      </w:hyperlink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Соглашения полномочий на иные цели.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E05795" w:rsidRPr="00516B68" w:rsidRDefault="00E05795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5. Порядок передачи и использования материальных ресурсов</w:t>
      </w:r>
    </w:p>
    <w:p w:rsidR="00E05795" w:rsidRPr="00516B68" w:rsidRDefault="00E05795" w:rsidP="0000575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bookmarkEnd w:id="13"/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00575E" w:rsidRPr="00516B68" w:rsidRDefault="0000575E" w:rsidP="0000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B542A2" w:rsidRPr="00516B68" w:rsidRDefault="00B542A2" w:rsidP="00005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bookmarkStart w:id="14" w:name="sub_661"/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 xml:space="preserve">6. </w:t>
      </w:r>
      <w:bookmarkEnd w:id="14"/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E05795" w:rsidRPr="00516B68" w:rsidRDefault="00E05795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6.1. </w:t>
      </w:r>
      <w:proofErr w:type="gram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осуществлением Поселением переданных в 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00575E" w:rsidRPr="00516B68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6.2. </w:t>
      </w:r>
      <w:proofErr w:type="gramStart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6.3. Муниципальный район вправе запрашивать и получать в срок до семи календарных дней, информацию в письменном виде, материалы и документы (в том 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lastRenderedPageBreak/>
        <w:t>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</w:t>
      </w:r>
      <w:proofErr w:type="gramStart"/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:Р</w:t>
      </w:r>
      <w:proofErr w:type="gramEnd"/>
      <w:r w:rsidR="009E20CE"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еспублика 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</w:t>
      </w:r>
      <w:r w:rsidR="009E20CE"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ордовия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, г. Ковылкино, ул. Большевист</w:t>
      </w:r>
      <w:r w:rsidR="009E20CE"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кая</w:t>
      </w:r>
      <w:r w:rsidR="00386AC1"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,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д. 23).</w:t>
      </w:r>
    </w:p>
    <w:p w:rsidR="009E20CE" w:rsidRPr="00516B68" w:rsidRDefault="009E20C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7. Срок действия Соглашения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5" w:name="sub_331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7.1. Настоящее Соглашение заключено на период с </w:t>
      </w:r>
      <w:r w:rsidR="00543D1A" w:rsidRPr="00516B68">
        <w:rPr>
          <w:rFonts w:ascii="Times New Roman" w:eastAsia="Times New Roman" w:hAnsi="Times New Roman"/>
          <w:sz w:val="25"/>
          <w:szCs w:val="25"/>
          <w:lang w:eastAsia="ru-RU"/>
        </w:rPr>
        <w:t>1 января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386AC1" w:rsidRPr="00516B68">
        <w:rPr>
          <w:rFonts w:ascii="Times New Roman" w:eastAsia="Times New Roman" w:hAnsi="Times New Roman"/>
          <w:sz w:val="25"/>
          <w:szCs w:val="25"/>
          <w:lang w:eastAsia="ru-RU"/>
        </w:rPr>
        <w:t>23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по 31декабря 202</w:t>
      </w:r>
      <w:r w:rsidR="00386AC1" w:rsidRPr="00516B68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6" w:name="sub_332"/>
      <w:bookmarkEnd w:id="15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позднее</w:t>
      </w:r>
      <w:proofErr w:type="gram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пунктом 7.1</w:t>
        </w:r>
      </w:hyperlink>
      <w:r w:rsidRPr="00516B68">
        <w:rPr>
          <w:rFonts w:ascii="Times New Roman" w:hAnsi="Times New Roman"/>
          <w:sz w:val="25"/>
          <w:szCs w:val="25"/>
        </w:rPr>
        <w:t>.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Соглашения.</w:t>
      </w:r>
      <w:bookmarkEnd w:id="16"/>
    </w:p>
    <w:p w:rsidR="002A2EA0" w:rsidRPr="00516B68" w:rsidRDefault="002A2EA0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bookmarkStart w:id="17" w:name="sub_1500"/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8. Основания и порядок прекращения действий Соглашения</w:t>
      </w:r>
    </w:p>
    <w:p w:rsidR="002A2EA0" w:rsidRPr="00516B68" w:rsidRDefault="002A2EA0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8.2. Настоящее Соглашение может быть прекращено досрочно: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1) по соглашению сторон;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3) в случае принятия решения о </w:t>
      </w:r>
      <w:r w:rsidRPr="00516B68">
        <w:rPr>
          <w:rFonts w:ascii="Times New Roman" w:hAnsi="Times New Roman"/>
          <w:sz w:val="25"/>
          <w:szCs w:val="25"/>
          <w:shd w:val="clear" w:color="auto" w:fill="FFFFFF"/>
        </w:rPr>
        <w:t>прекращении действия соглашения одной из сторон.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516B68">
        <w:rPr>
          <w:rFonts w:ascii="Times New Roman" w:hAnsi="Times New Roman"/>
          <w:sz w:val="25"/>
          <w:szCs w:val="25"/>
          <w:shd w:val="clear" w:color="auto" w:fill="FFFFFF"/>
        </w:rPr>
        <w:t xml:space="preserve">8.3. 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не </w:t>
      </w:r>
      <w:proofErr w:type="gramStart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позднее</w:t>
      </w:r>
      <w:proofErr w:type="gramEnd"/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чем за два месяца</w:t>
      </w:r>
      <w:r w:rsidRPr="00516B68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до 31 июня текущего года (включительно), либо </w:t>
      </w:r>
      <w:r w:rsidRPr="00516B6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 позднее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чем за два месяца</w:t>
      </w:r>
      <w:r w:rsidRPr="00516B68">
        <w:rPr>
          <w:rFonts w:ascii="Times New Roman" w:hAnsi="Times New Roman"/>
          <w:sz w:val="25"/>
          <w:szCs w:val="25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516B68">
        <w:rPr>
          <w:rFonts w:ascii="Times New Roman" w:hAnsi="Times New Roman"/>
          <w:sz w:val="25"/>
          <w:szCs w:val="25"/>
          <w:shd w:val="clear" w:color="auto" w:fill="FFFFFF"/>
        </w:rPr>
        <w:t>текущим</w:t>
      </w:r>
      <w:proofErr w:type="gramEnd"/>
      <w:r w:rsidRPr="00516B68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9. Порядок предоставления отчетности об осуществлении части переданных полномочий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8" w:name="sub_1051"/>
      <w:bookmarkEnd w:id="17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9.1. Поселение </w:t>
      </w:r>
      <w:r w:rsidR="00EC468E" w:rsidRPr="00516B68">
        <w:rPr>
          <w:rFonts w:ascii="Times New Roman" w:hAnsi="Times New Roman"/>
          <w:color w:val="000000"/>
          <w:sz w:val="25"/>
          <w:szCs w:val="25"/>
        </w:rPr>
        <w:t>единовременно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представляет Муниципальному району </w:t>
      </w:r>
      <w:r w:rsidR="00EC468E" w:rsidRPr="00516B68">
        <w:rPr>
          <w:rFonts w:ascii="Times New Roman" w:hAnsi="Times New Roman"/>
          <w:color w:val="000000"/>
          <w:sz w:val="25"/>
          <w:szCs w:val="25"/>
        </w:rPr>
        <w:t>не позднее 15 декабря текущего года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отчетность об использовании выделенных финансовых средств  указанных в </w:t>
      </w:r>
      <w:hyperlink w:anchor="sub_1100" w:history="1">
        <w:r w:rsidRPr="00516B68">
          <w:rPr>
            <w:rFonts w:ascii="Times New Roman" w:eastAsia="Times New Roman" w:hAnsi="Times New Roman"/>
            <w:bCs/>
            <w:sz w:val="25"/>
            <w:szCs w:val="25"/>
            <w:lang w:eastAsia="ru-RU"/>
          </w:rPr>
          <w:t>разделе 1</w:t>
        </w:r>
      </w:hyperlink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Соглашения полномочий, по форме согласно приложению </w:t>
      </w:r>
      <w:r w:rsidR="00EC468E" w:rsidRPr="00516B6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к настоящему Соглашению.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bookmarkEnd w:id="18"/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10. Финансовые санкции за неисполнение Соглашения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9" w:name="sub_554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20" w:name="sub_555"/>
      <w:bookmarkEnd w:id="19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Ковылкинского муниципального района  на осуществление указанных полномочий, а также</w:t>
      </w:r>
      <w:proofErr w:type="gramEnd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возмещения понесенных убытков в части, непокрытой неустойкой.</w:t>
      </w:r>
    </w:p>
    <w:bookmarkEnd w:id="20"/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sz w:val="25"/>
          <w:szCs w:val="25"/>
          <w:lang w:eastAsia="ru-RU"/>
        </w:rPr>
        <w:t>11. Порядок внесения изменений в Соглашение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21" w:name="sub_1700"/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2" w:name="sub_1800"/>
      <w:bookmarkEnd w:id="21"/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12. Заключительные положения</w:t>
      </w:r>
    </w:p>
    <w:p w:rsidR="00B04927" w:rsidRPr="00516B68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bookmarkEnd w:id="22"/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00575E" w:rsidRPr="00516B68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12.2. Соглашение вступает в силу </w:t>
      </w:r>
      <w:r w:rsidR="00560A19" w:rsidRPr="00516B68">
        <w:rPr>
          <w:rFonts w:ascii="Times New Roman" w:eastAsia="Times New Roman" w:hAnsi="Times New Roman"/>
          <w:sz w:val="25"/>
          <w:szCs w:val="25"/>
          <w:lang w:eastAsia="ru-RU"/>
        </w:rPr>
        <w:t>после</w:t>
      </w:r>
      <w:r w:rsidRPr="00516B68">
        <w:rPr>
          <w:rFonts w:ascii="Times New Roman" w:eastAsia="Times New Roman" w:hAnsi="Times New Roman"/>
          <w:sz w:val="25"/>
          <w:szCs w:val="25"/>
          <w:lang w:eastAsia="ru-RU"/>
        </w:rPr>
        <w:t xml:space="preserve"> дня его официального опубликования.</w:t>
      </w:r>
    </w:p>
    <w:bookmarkEnd w:id="5"/>
    <w:p w:rsidR="00F03BC2" w:rsidRPr="00516B68" w:rsidRDefault="00F03BC2" w:rsidP="0000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95FFA" w:rsidRPr="00516B68" w:rsidRDefault="00F95FFA" w:rsidP="00A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  <w:r w:rsidRPr="00516B68"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  <w:t>Подписи сторон</w:t>
      </w:r>
    </w:p>
    <w:p w:rsidR="00B542A2" w:rsidRPr="00516B68" w:rsidRDefault="00B542A2" w:rsidP="00A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4821"/>
      </w:tblGrid>
      <w:tr w:rsidR="00F95FFA" w:rsidRPr="00516B68" w:rsidTr="00C80FB2">
        <w:tc>
          <w:tcPr>
            <w:tcW w:w="4818" w:type="dxa"/>
          </w:tcPr>
          <w:p w:rsidR="00733455" w:rsidRPr="00516B68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F95FFA" w:rsidRPr="00516B68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Ковылкинского муниципального района</w:t>
            </w:r>
          </w:p>
          <w:p w:rsidR="00F95FFA" w:rsidRPr="00516B68" w:rsidRDefault="00EA3191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_____________И.Н.Бутяйкин</w:t>
            </w:r>
            <w:proofErr w:type="spellEnd"/>
            <w:r w:rsidR="00F95FFA"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  <w:p w:rsidR="00F95FFA" w:rsidRPr="00516B68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5"/>
                <w:szCs w:val="25"/>
                <w:lang w:eastAsia="ru-RU"/>
              </w:rPr>
            </w:pPr>
          </w:p>
        </w:tc>
        <w:tc>
          <w:tcPr>
            <w:tcW w:w="4821" w:type="dxa"/>
          </w:tcPr>
          <w:p w:rsidR="00733455" w:rsidRPr="00516B68" w:rsidRDefault="00733455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Глава</w:t>
            </w:r>
          </w:p>
          <w:p w:rsidR="00F95FFA" w:rsidRPr="00516B68" w:rsidRDefault="00EA3191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Курнинского</w:t>
            </w:r>
            <w:proofErr w:type="spellEnd"/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F95FFA"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сельского поселения</w:t>
            </w:r>
          </w:p>
          <w:p w:rsidR="00F95FFA" w:rsidRPr="00516B68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Ковылкинского муниципального района</w:t>
            </w:r>
          </w:p>
          <w:p w:rsidR="00F95FFA" w:rsidRPr="00516B68" w:rsidRDefault="00EA3191" w:rsidP="002E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/>
                <w:sz w:val="25"/>
                <w:szCs w:val="25"/>
                <w:lang w:eastAsia="ru-RU"/>
              </w:rPr>
            </w:pPr>
            <w:proofErr w:type="spellStart"/>
            <w:r w:rsidRPr="00516B68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____________</w:t>
            </w:r>
            <w:r w:rsidRPr="00516B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Н.А.Борисова</w:t>
            </w:r>
            <w:proofErr w:type="spellEnd"/>
            <w:r w:rsidR="00F95FFA" w:rsidRPr="00516B68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  </w:t>
            </w:r>
          </w:p>
        </w:tc>
      </w:tr>
    </w:tbl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3" w:name="sub_100"/>
      <w:bookmarkEnd w:id="23"/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Pr="002E2410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530485" w:rsidRPr="00500C76" w:rsidTr="00530485">
        <w:tc>
          <w:tcPr>
            <w:tcW w:w="4637" w:type="dxa"/>
          </w:tcPr>
          <w:p w:rsidR="00530485" w:rsidRDefault="00530485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6D2B27" w:rsidRPr="00500C76" w:rsidRDefault="00530485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530485" w:rsidRPr="00500C76" w:rsidRDefault="00891C26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</w:t>
            </w:r>
            <w:r w:rsidR="00EA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C76">
              <w:rPr>
                <w:rFonts w:ascii="Times New Roman" w:hAnsi="Times New Roman"/>
                <w:sz w:val="24"/>
                <w:szCs w:val="24"/>
              </w:rPr>
              <w:t>О</w:t>
            </w:r>
            <w:r w:rsidR="0033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принятии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575E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полномочий </w:t>
            </w:r>
            <w:proofErr w:type="spellStart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по вопросам организации в границах поселения электро-, тепл</w:t>
            </w:r>
            <w:proofErr w:type="gramStart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      </w: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муниципального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</w:t>
      </w:r>
      <w:r w:rsidR="00C80F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по </w:t>
      </w:r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 муниципального района</w:t>
      </w:r>
    </w:p>
    <w:p w:rsidR="00F03BC2" w:rsidRPr="00733455" w:rsidRDefault="00F03BC2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9" w:history="1">
        <w:r w:rsidRPr="00733455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=  (</w:t>
      </w:r>
      <w:r w:rsidR="00067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06764A">
        <w:rPr>
          <w:rFonts w:ascii="Times New Roman" w:eastAsia="Times New Roman" w:hAnsi="Times New Roman"/>
          <w:sz w:val="24"/>
          <w:szCs w:val="24"/>
          <w:lang w:eastAsia="ru-RU"/>
        </w:rPr>
        <w:t>В+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С), где: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Default="0006764A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расходы на оплату труда с учетом начислений муниципальных служащих, осуществляющих переданные полномочия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(0,1 ставки 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>от установленной оплаты труда 17 000 руб. в месяц 26</w:t>
      </w:r>
      <w:bookmarkStart w:id="24" w:name="_GoBack"/>
      <w:bookmarkEnd w:id="24"/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>560,00 руб. в год);</w:t>
      </w:r>
    </w:p>
    <w:p w:rsidR="0006764A" w:rsidRPr="00BA193D" w:rsidRDefault="0006764A" w:rsidP="00067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прочие расходы составляют </w:t>
      </w:r>
      <w:r w:rsidR="006D7FCB">
        <w:rPr>
          <w:rFonts w:ascii="Times New Roman" w:eastAsia="Times New Roman" w:hAnsi="Times New Roman"/>
          <w:sz w:val="24"/>
          <w:szCs w:val="24"/>
          <w:lang w:eastAsia="ru-RU"/>
        </w:rPr>
        <w:t xml:space="preserve">12,2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% от 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начисленного 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 (с 01.01.2023 г.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6D7FCB">
        <w:rPr>
          <w:rFonts w:ascii="Times New Roman" w:eastAsia="Times New Roman" w:hAnsi="Times New Roman"/>
          <w:sz w:val="24"/>
          <w:szCs w:val="24"/>
          <w:lang w:eastAsia="ru-RU"/>
        </w:rPr>
        <w:t>3240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год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6764A" w:rsidRPr="00BA193D" w:rsidRDefault="0006764A" w:rsidP="00067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расходов на ремонт инженерных сетей электро-, тепло-, газоснабжения и водоотведения.</w:t>
      </w:r>
    </w:p>
    <w:p w:rsidR="00606E90" w:rsidRPr="00D10EDA" w:rsidRDefault="00606E90" w:rsidP="006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Сумму стоимости расходов (С) Муниципальный район перечисляет в бюджет Поселения в течени</w:t>
      </w:r>
      <w:proofErr w:type="gramStart"/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Поселения.</w:t>
      </w:r>
    </w:p>
    <w:p w:rsidR="00530485" w:rsidRDefault="000C7FD3" w:rsidP="007C1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ED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</w:t>
      </w:r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организацией в границах поселения электро-, тепл</w:t>
      </w:r>
      <w:proofErr w:type="gramStart"/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переданных полномочий</w:t>
      </w:r>
      <w:r w:rsidR="00456C1D"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p w:rsidR="006F3205" w:rsidRDefault="006F3205" w:rsidP="007C1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205" w:rsidRDefault="006F3205" w:rsidP="007C1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205" w:rsidRPr="00D10EDA" w:rsidRDefault="006F3205" w:rsidP="007C1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00575E" w:rsidRDefault="00530485" w:rsidP="0092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</w:t>
            </w:r>
            <w:r w:rsidR="0092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принятии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организации в границах поселения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электро-, тепло-, газо- и водоснабжения населения,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водоотведения, снабжения населения топливом в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 полномочий, установленных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Российской Федерации </w:t>
            </w:r>
          </w:p>
          <w:p w:rsidR="00530485" w:rsidRPr="00530485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поселениям Ковылкинского муниципального района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530485" w:rsidRP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осуществление части </w:t>
      </w:r>
      <w:proofErr w:type="spellStart"/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полномочий_______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spellEnd"/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C23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F03BC2" w:rsidRDefault="00F03BC2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ыл</w:t>
      </w:r>
      <w:r w:rsidR="006600E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инского муниципального района</w:t>
      </w:r>
    </w:p>
    <w:p w:rsidR="00530485" w:rsidRPr="005304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192AEE" w:rsidRDefault="00192AEE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23E65" w:rsidRDefault="00C23E6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192AEE" w:rsidRDefault="00192AEE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Pr="00223008" w:rsidRDefault="00223008" w:rsidP="00223008">
      <w:pPr>
        <w:pStyle w:val="ConsPlusNormal"/>
        <w:ind w:firstLine="680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300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Соглашению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5A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</w:t>
      </w: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в границах поселения 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электро-, тепл</w:t>
      </w: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водоотведения, снабжения населения топливом </w:t>
      </w: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proofErr w:type="gramEnd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полномочий, установленных</w:t>
      </w:r>
    </w:p>
    <w:p w:rsid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 </w:t>
      </w:r>
    </w:p>
    <w:p w:rsidR="00223008" w:rsidRDefault="00223008" w:rsidP="00223008">
      <w:pPr>
        <w:spacing w:after="1"/>
        <w:ind w:left="4956" w:firstLine="1848"/>
        <w:rPr>
          <w:b/>
          <w:bCs/>
          <w:sz w:val="16"/>
          <w:szCs w:val="16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поселениям Ковылкинского муниципального района</w:t>
      </w: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P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008" w:rsidRP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008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223008" w:rsidRP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008">
        <w:rPr>
          <w:rFonts w:ascii="Times New Roman" w:eastAsia="Times New Roman" w:hAnsi="Times New Roman"/>
          <w:sz w:val="24"/>
          <w:szCs w:val="24"/>
          <w:lang w:eastAsia="ru-RU"/>
        </w:rPr>
        <w:t>НА ПЕРЕЧИСЛЕНИЕ МЕЖБЮДЖЕТНОГО ТРАНСФЕРТА</w:t>
      </w:r>
    </w:p>
    <w:p w:rsidR="00223008" w:rsidRP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4910"/>
        <w:gridCol w:w="3258"/>
      </w:tblGrid>
      <w:tr w:rsidR="00223008" w:rsidRPr="008E2B53" w:rsidTr="00994662">
        <w:trPr>
          <w:trHeight w:val="978"/>
          <w:jc w:val="center"/>
        </w:trPr>
        <w:tc>
          <w:tcPr>
            <w:tcW w:w="1403" w:type="dxa"/>
            <w:vAlign w:val="center"/>
          </w:tcPr>
          <w:p w:rsidR="00223008" w:rsidRPr="008E2B53" w:rsidRDefault="00223008" w:rsidP="009946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w w:val="105"/>
                <w:sz w:val="20"/>
                <w:szCs w:val="20"/>
              </w:rPr>
            </w:pPr>
            <w:r w:rsidRPr="008E2B53">
              <w:rPr>
                <w:b/>
                <w:spacing w:val="-1"/>
                <w:w w:val="105"/>
                <w:sz w:val="20"/>
                <w:szCs w:val="20"/>
              </w:rPr>
              <w:t xml:space="preserve">№ </w:t>
            </w:r>
            <w:proofErr w:type="gramStart"/>
            <w:r w:rsidRPr="008E2B53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gramEnd"/>
            <w:r w:rsidRPr="008E2B53">
              <w:rPr>
                <w:b/>
                <w:spacing w:val="-1"/>
                <w:w w:val="105"/>
                <w:sz w:val="20"/>
                <w:szCs w:val="20"/>
              </w:rPr>
              <w:t>/п</w:t>
            </w:r>
          </w:p>
        </w:tc>
        <w:tc>
          <w:tcPr>
            <w:tcW w:w="4910" w:type="dxa"/>
            <w:vAlign w:val="center"/>
          </w:tcPr>
          <w:p w:rsidR="00223008" w:rsidRPr="008E2B53" w:rsidRDefault="00223008" w:rsidP="009946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pacing w:val="-1"/>
                <w:w w:val="105"/>
                <w:sz w:val="20"/>
                <w:szCs w:val="20"/>
              </w:rPr>
            </w:pPr>
            <w:r w:rsidRPr="008E2B53">
              <w:rPr>
                <w:b/>
                <w:spacing w:val="-1"/>
                <w:w w:val="105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3258" w:type="dxa"/>
            <w:vAlign w:val="center"/>
          </w:tcPr>
          <w:p w:rsidR="00223008" w:rsidRPr="008E2B53" w:rsidRDefault="00223008" w:rsidP="00223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w w:val="105"/>
                <w:sz w:val="20"/>
                <w:szCs w:val="20"/>
              </w:rPr>
            </w:pPr>
            <w:r w:rsidRPr="008E2B53">
              <w:rPr>
                <w:b/>
                <w:spacing w:val="-1"/>
                <w:w w:val="105"/>
                <w:sz w:val="20"/>
                <w:szCs w:val="20"/>
              </w:rPr>
              <w:t>Сумма  межбюджетного трансферта (рублей)</w:t>
            </w:r>
          </w:p>
        </w:tc>
      </w:tr>
      <w:tr w:rsidR="00223008" w:rsidRPr="008E2B53" w:rsidTr="00994662">
        <w:trPr>
          <w:jc w:val="center"/>
        </w:trPr>
        <w:tc>
          <w:tcPr>
            <w:tcW w:w="1403" w:type="dxa"/>
            <w:vAlign w:val="center"/>
          </w:tcPr>
          <w:p w:rsidR="00223008" w:rsidRPr="008E2B53" w:rsidRDefault="00223008" w:rsidP="00994662">
            <w:pPr>
              <w:widowControl w:val="0"/>
              <w:autoSpaceDE w:val="0"/>
              <w:autoSpaceDN w:val="0"/>
              <w:adjustRightInd w:val="0"/>
              <w:ind w:firstLine="720"/>
              <w:rPr>
                <w:spacing w:val="-1"/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4910" w:type="dxa"/>
            <w:vAlign w:val="center"/>
          </w:tcPr>
          <w:p w:rsidR="00C23E65" w:rsidRPr="0000575E" w:rsidRDefault="00C23E65" w:rsidP="00C2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принятии </w:t>
            </w:r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части полномочий </w:t>
            </w:r>
            <w:proofErr w:type="spellStart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Ковылкинского</w:t>
            </w:r>
            <w:proofErr w:type="spellEnd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 по вопросам организации в границах поселения </w:t>
            </w:r>
            <w:proofErr w:type="spellStart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</w:t>
            </w:r>
            <w:proofErr w:type="spellEnd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-, тепл</w:t>
            </w:r>
            <w:proofErr w:type="gramStart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о-</w:t>
            </w:r>
            <w:proofErr w:type="gramEnd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газо</w:t>
            </w:r>
            <w:proofErr w:type="spellEnd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Курнинск</w:t>
            </w:r>
            <w:r w:rsidRPr="00131E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сельским поселением</w:t>
            </w:r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Ковылкинского</w:t>
            </w:r>
            <w:proofErr w:type="spellEnd"/>
            <w:r w:rsidRPr="000057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223008" w:rsidRPr="008E2B53" w:rsidRDefault="00223008" w:rsidP="00994662">
            <w:pPr>
              <w:pStyle w:val="ConsPlusNormal"/>
              <w:rPr>
                <w:spacing w:val="-1"/>
                <w:w w:val="105"/>
                <w:sz w:val="20"/>
              </w:rPr>
            </w:pPr>
          </w:p>
        </w:tc>
        <w:tc>
          <w:tcPr>
            <w:tcW w:w="3258" w:type="dxa"/>
            <w:vAlign w:val="center"/>
          </w:tcPr>
          <w:p w:rsidR="00223008" w:rsidRPr="008E2B53" w:rsidRDefault="00C23E65" w:rsidP="009946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1"/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39 700</w:t>
            </w:r>
          </w:p>
        </w:tc>
      </w:tr>
    </w:tbl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sectPr w:rsidR="00223008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22D"/>
    <w:multiLevelType w:val="hybridMultilevel"/>
    <w:tmpl w:val="BB8A14D0"/>
    <w:lvl w:ilvl="0" w:tplc="5C8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3AC9"/>
    <w:multiLevelType w:val="hybridMultilevel"/>
    <w:tmpl w:val="EC0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0575E"/>
    <w:rsid w:val="00017851"/>
    <w:rsid w:val="00026155"/>
    <w:rsid w:val="0003012D"/>
    <w:rsid w:val="00065269"/>
    <w:rsid w:val="0006764A"/>
    <w:rsid w:val="00081D3D"/>
    <w:rsid w:val="00091C54"/>
    <w:rsid w:val="00091C9E"/>
    <w:rsid w:val="000A54AF"/>
    <w:rsid w:val="000C491E"/>
    <w:rsid w:val="000C7FD3"/>
    <w:rsid w:val="000E6C19"/>
    <w:rsid w:val="00113091"/>
    <w:rsid w:val="00121933"/>
    <w:rsid w:val="00131E6F"/>
    <w:rsid w:val="00165D09"/>
    <w:rsid w:val="00182168"/>
    <w:rsid w:val="00192AEE"/>
    <w:rsid w:val="001A77AE"/>
    <w:rsid w:val="001A79F3"/>
    <w:rsid w:val="001A7A81"/>
    <w:rsid w:val="00223008"/>
    <w:rsid w:val="00231D9A"/>
    <w:rsid w:val="002848A7"/>
    <w:rsid w:val="002A2EA0"/>
    <w:rsid w:val="002B68E2"/>
    <w:rsid w:val="002C15B4"/>
    <w:rsid w:val="002E2410"/>
    <w:rsid w:val="002E76EC"/>
    <w:rsid w:val="002F01E0"/>
    <w:rsid w:val="003031C1"/>
    <w:rsid w:val="00335A53"/>
    <w:rsid w:val="00355D1E"/>
    <w:rsid w:val="00386AC1"/>
    <w:rsid w:val="003B32FE"/>
    <w:rsid w:val="003C4C97"/>
    <w:rsid w:val="003C5886"/>
    <w:rsid w:val="003F7048"/>
    <w:rsid w:val="00412E4A"/>
    <w:rsid w:val="00456C1D"/>
    <w:rsid w:val="004962E6"/>
    <w:rsid w:val="004B6FCC"/>
    <w:rsid w:val="004F605E"/>
    <w:rsid w:val="00500C76"/>
    <w:rsid w:val="00516B68"/>
    <w:rsid w:val="00530485"/>
    <w:rsid w:val="00543D1A"/>
    <w:rsid w:val="00560A19"/>
    <w:rsid w:val="00567D1C"/>
    <w:rsid w:val="00574906"/>
    <w:rsid w:val="005D2EFF"/>
    <w:rsid w:val="00606E90"/>
    <w:rsid w:val="006161DE"/>
    <w:rsid w:val="00637278"/>
    <w:rsid w:val="00652A3D"/>
    <w:rsid w:val="00653363"/>
    <w:rsid w:val="00655571"/>
    <w:rsid w:val="00657000"/>
    <w:rsid w:val="006600E7"/>
    <w:rsid w:val="006A2C34"/>
    <w:rsid w:val="006A519E"/>
    <w:rsid w:val="006B38D6"/>
    <w:rsid w:val="006D2B27"/>
    <w:rsid w:val="006D7FCB"/>
    <w:rsid w:val="006F1001"/>
    <w:rsid w:val="006F3205"/>
    <w:rsid w:val="00701839"/>
    <w:rsid w:val="00702953"/>
    <w:rsid w:val="00707279"/>
    <w:rsid w:val="00711AD1"/>
    <w:rsid w:val="00726816"/>
    <w:rsid w:val="00730AE9"/>
    <w:rsid w:val="00733455"/>
    <w:rsid w:val="00772B0D"/>
    <w:rsid w:val="007858F6"/>
    <w:rsid w:val="007A40F4"/>
    <w:rsid w:val="007C1C45"/>
    <w:rsid w:val="007C27FF"/>
    <w:rsid w:val="007E5675"/>
    <w:rsid w:val="008013F0"/>
    <w:rsid w:val="008201FA"/>
    <w:rsid w:val="00830243"/>
    <w:rsid w:val="008669EC"/>
    <w:rsid w:val="00891C26"/>
    <w:rsid w:val="008B49CA"/>
    <w:rsid w:val="008E2332"/>
    <w:rsid w:val="00902A11"/>
    <w:rsid w:val="00921693"/>
    <w:rsid w:val="00946500"/>
    <w:rsid w:val="009A668E"/>
    <w:rsid w:val="009E16BC"/>
    <w:rsid w:val="009E20CE"/>
    <w:rsid w:val="009E6FCA"/>
    <w:rsid w:val="009F10DE"/>
    <w:rsid w:val="00A506BF"/>
    <w:rsid w:val="00A714E6"/>
    <w:rsid w:val="00A93E3C"/>
    <w:rsid w:val="00AA2BC3"/>
    <w:rsid w:val="00AC5C9D"/>
    <w:rsid w:val="00AE3DC6"/>
    <w:rsid w:val="00AE58B3"/>
    <w:rsid w:val="00B04927"/>
    <w:rsid w:val="00B30C24"/>
    <w:rsid w:val="00B542A2"/>
    <w:rsid w:val="00B65D7A"/>
    <w:rsid w:val="00B87023"/>
    <w:rsid w:val="00B96A54"/>
    <w:rsid w:val="00BA193D"/>
    <w:rsid w:val="00BB00E8"/>
    <w:rsid w:val="00BE2D91"/>
    <w:rsid w:val="00BE3416"/>
    <w:rsid w:val="00C07427"/>
    <w:rsid w:val="00C23E65"/>
    <w:rsid w:val="00C80FB2"/>
    <w:rsid w:val="00CA5D38"/>
    <w:rsid w:val="00D10EDA"/>
    <w:rsid w:val="00D241B0"/>
    <w:rsid w:val="00D27FEB"/>
    <w:rsid w:val="00D308E4"/>
    <w:rsid w:val="00D36DA7"/>
    <w:rsid w:val="00D41738"/>
    <w:rsid w:val="00D66880"/>
    <w:rsid w:val="00D828B6"/>
    <w:rsid w:val="00D857E3"/>
    <w:rsid w:val="00DA60FC"/>
    <w:rsid w:val="00E05795"/>
    <w:rsid w:val="00E06B04"/>
    <w:rsid w:val="00E2044A"/>
    <w:rsid w:val="00E212BF"/>
    <w:rsid w:val="00E24EC7"/>
    <w:rsid w:val="00E26707"/>
    <w:rsid w:val="00E476BB"/>
    <w:rsid w:val="00E848B6"/>
    <w:rsid w:val="00E97BD6"/>
    <w:rsid w:val="00EA3191"/>
    <w:rsid w:val="00EC468E"/>
    <w:rsid w:val="00EE7A98"/>
    <w:rsid w:val="00EF24EB"/>
    <w:rsid w:val="00F03BC2"/>
    <w:rsid w:val="00F13508"/>
    <w:rsid w:val="00F24E64"/>
    <w:rsid w:val="00F460A1"/>
    <w:rsid w:val="00F81DA4"/>
    <w:rsid w:val="00F95FFA"/>
    <w:rsid w:val="00FB0661"/>
    <w:rsid w:val="00FC4E1D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4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02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3191"/>
    <w:pPr>
      <w:spacing w:after="0" w:line="240" w:lineRule="auto"/>
    </w:pPr>
  </w:style>
  <w:style w:type="character" w:customStyle="1" w:styleId="dropdown-user-name">
    <w:name w:val="dropdown-user-name"/>
    <w:basedOn w:val="a0"/>
    <w:rsid w:val="00131E6F"/>
  </w:style>
  <w:style w:type="character" w:customStyle="1" w:styleId="dropdown-user-namefirst-letter">
    <w:name w:val="dropdown-user-name__first-letter"/>
    <w:basedOn w:val="a0"/>
    <w:rsid w:val="0013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4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5292-EFBB-4A93-838B-84CCCA0A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ByhAdm</cp:lastModifiedBy>
  <cp:revision>90</cp:revision>
  <cp:lastPrinted>2023-06-05T07:40:00Z</cp:lastPrinted>
  <dcterms:created xsi:type="dcterms:W3CDTF">2023-02-08T06:42:00Z</dcterms:created>
  <dcterms:modified xsi:type="dcterms:W3CDTF">2023-06-05T07:40:00Z</dcterms:modified>
</cp:coreProperties>
</file>