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напоминает</w:t>
      </w:r>
      <w:r>
        <w:rPr/>
        <w:t xml:space="preserve">, что мама ребенка имеет преимущественное право на материнский (семейный) капитал.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Тем не менее, бывают случаи, когда право на эту меру государственной поддержки получает мужчина-отец (усыновитель) ребенка.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Это может произойти, если: </w:t>
      </w:r>
    </w:p>
    <w:p>
      <w:pPr>
        <w:pStyle w:val="Normal"/>
        <w:jc w:val="both"/>
        <w:rPr/>
      </w:pPr>
      <w:r>
        <w:rPr/>
        <w:t xml:space="preserve">- </w:t>
      </w:r>
      <w:r>
        <w:rPr/>
        <w:t>мужчина-единственный усыновитель ребенка/детей;</w:t>
      </w:r>
    </w:p>
    <w:p>
      <w:pPr>
        <w:pStyle w:val="Normal"/>
        <w:jc w:val="both"/>
        <w:rPr/>
      </w:pPr>
      <w:r>
        <w:rPr/>
        <w:t>- если у мамы ребенка прекратилось право на меру поддержки в связи с лишением ее родительских прав в отношении ребенка, с рождением (усыновлением) которого возникло право на получение материнского капитала;</w:t>
      </w:r>
    </w:p>
    <w:p>
      <w:pPr>
        <w:pStyle w:val="Normal"/>
        <w:jc w:val="both"/>
        <w:rPr/>
      </w:pPr>
      <w:r>
        <w:rPr/>
        <w:t xml:space="preserve">- если мама ребенка совершила умышленное преступление в отношении своего ребенка (детей), относящееся к преступлениям против личности и повлекшее за собой лишение родительских прав или ограничение родительских прав в отношении ребенка (детей); </w:t>
      </w:r>
    </w:p>
    <w:p>
      <w:pPr>
        <w:pStyle w:val="Normal"/>
        <w:jc w:val="both"/>
        <w:rPr/>
      </w:pPr>
      <w:r>
        <w:rPr/>
        <w:t xml:space="preserve">- если мама ребенка совершила умышленное преступление в отношении своего ребенка (детей), относящееся к преступлениям против личности и повлекшее за собой лишение родительских прав или ограничение родительских прав в отношении ребенка (детей); </w:t>
      </w:r>
    </w:p>
    <w:p>
      <w:pPr>
        <w:pStyle w:val="Normal"/>
        <w:jc w:val="both"/>
        <w:rPr/>
      </w:pPr>
      <w:r>
        <w:rPr/>
        <w:t>- в случае смерти мамы ребенка или объявления ее умершей.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680085</wp:posOffset>
            </wp:positionH>
            <wp:positionV relativeFrom="paragraph">
              <wp:posOffset>114300</wp:posOffset>
            </wp:positionV>
            <wp:extent cx="4761865" cy="476186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2021-04-16T12:11:50Z</dcterms:modified>
  <cp:revision>1</cp:revision>
</cp:coreProperties>
</file>