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bookmarkStart w:id="0" w:name="__DdeLink__774_50525822"/>
      <w:r>
        <w:rPr>
          <w:rFonts w:ascii="Times New Roman" w:hAnsi="Times New Roman"/>
          <w:b w:val="false"/>
          <w:bCs w:val="false"/>
        </w:rPr>
        <w:t>Комплексная оценка нуждаемости</w:t>
      </w:r>
      <w:bookmarkEnd w:id="0"/>
      <w:r>
        <w:rPr>
          <w:rFonts w:ascii="Times New Roman" w:hAnsi="Times New Roman"/>
          <w:b w:val="false"/>
          <w:bCs w:val="false"/>
        </w:rPr>
        <w:t xml:space="preserve"> подразумевает оценку доходов и имущества семьи, а также применение правила нулевого дохода.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lang w:val="ru-RU"/>
        </w:rPr>
        <w:t>УПФР в Краснослободском муниципальном районе РМ (межрайонное) сообщает</w:t>
      </w:r>
      <w:r>
        <w:rPr>
          <w:rFonts w:ascii="Times New Roman" w:hAnsi="Times New Roman"/>
          <w:b w:val="false"/>
          <w:bCs w:val="false"/>
        </w:rPr>
        <w:t xml:space="preserve">, </w:t>
      </w:r>
      <w:r>
        <w:rPr>
          <w:rFonts w:ascii="Times New Roman" w:hAnsi="Times New Roman"/>
          <w:b w:val="false"/>
          <w:bCs w:val="false"/>
          <w:lang w:val="ru-RU"/>
        </w:rPr>
        <w:t>что</w:t>
      </w:r>
      <w:r>
        <w:rPr>
          <w:rFonts w:ascii="Times New Roman" w:hAnsi="Times New Roman"/>
          <w:b w:val="false"/>
          <w:bCs w:val="false"/>
        </w:rPr>
        <w:t xml:space="preserve">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одной квартирой любой площади или несколькими квартирами, если площадь на каждого члена семьи – менее 24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семье в качестве меры поддержки. Доли семьи, составляющие 1/3 и менее от общей площади, не учитываются;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домом любой площади или несколькими домами, если площадь на каждого члена семьи – меньше 40 кв. м. При этом,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тяжёлой формой хронического заболевания, при которой невозможно совместное проживание граждан в одном помещении. Доли семьи, составляющие 1/3 и менее от общей площади, не учитываются;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одной дачей;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гаражом, машино-местом или двумя, если семья многодетная, в семье есть гражданин с инвалидностью или семье в рамках мер социальной поддержки выдано автотранспортное или мототранспортное средство;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являющееся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товарищества, не учитываются;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автомобилем (за исключением автомобилей младше 5 лет с двигателем мощнее 250 л.с., за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одним катером или моторной лодкой младше 5 лет. Маломерные суда старше 5 лет при оценке нуждаемости не учитываются вне зависимости от их количества;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порядка 250 тыс. рублей).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«Правило нулевого дохода»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Основаниями для отсутствия доходов могут быть: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уход за ребёнком до достижения им возраста трёх лет;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уход за гражданином с инвалидностью или пожилым человеком старше 80 лет;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на очной форме для членов семьи моложе 23 лет;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срочная служба в армии и 3-месячный период после демобилизации;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прохождение лечения длительностью от 3 месяцев и более;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отбывание наказания и 3-месячный период после освобождения из мест лишения свободы.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588518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2021-07-02T10:46:06Z</dcterms:created>
  <dc:language>ru-RU</dc:language>
  <dcterms:modified xsi:type="dcterms:W3CDTF">2021-07-02T10:48:17Z</dcterms:modified>
  <cp:revision>1</cp:revision>
</cp:coreProperties>
</file>