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190_435027648"/>
      <w:bookmarkEnd w:id="0"/>
      <w:r>
        <w:rPr/>
        <w:t>О выплате пенсии после прекращения пенсионером трудовой деятельности</w:t>
      </w:r>
    </w:p>
    <w:p>
      <w:pPr>
        <w:pStyle w:val="Style13"/>
        <w:jc w:val="both"/>
        <w:rPr/>
      </w:pPr>
      <w:r>
        <w:rPr/>
        <w:t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</w:t>
      </w:r>
    </w:p>
    <w:p>
      <w:pPr>
        <w:pStyle w:val="Style13"/>
        <w:jc w:val="both"/>
        <w:rPr/>
      </w:pPr>
      <w:r>
        <w:rPr/>
        <w:t xml:space="preserve">После прекращения пенсионером трудовой деятельности полный размер пенсии с учетом всех индексаций выплачивается за период с 1-го числа месяца, следующего за месяцем увольнения. Выплата пенсии в полном объёме начинает осуществляться спустя три месяца после увольнения, но </w:t>
      </w:r>
      <w:r>
        <w:rPr>
          <w:rStyle w:val="Style11"/>
        </w:rPr>
        <w:t xml:space="preserve">разница в размере пенсии будет компенсирована за период с 1-го числа месяца, следующего за месяцем увольнения. </w:t>
      </w:r>
    </w:p>
    <w:p>
      <w:pPr>
        <w:pStyle w:val="Style13"/>
        <w:jc w:val="both"/>
        <w:rPr/>
      </w:pPr>
      <w:r>
        <w:rPr/>
        <w:t>Например, если пенсионер уволится с работы в марте 2021 года, то пенсия с учетом пропущенных индексаций будет получена им в июле. Также в июле будет произведена доплата за предыдущие три месяца – апрель, май, июнь.</w:t>
      </w:r>
    </w:p>
    <w:p>
      <w:pPr>
        <w:pStyle w:val="Style13"/>
        <w:jc w:val="both"/>
        <w:rPr/>
      </w:pPr>
      <w:r>
        <w:rPr/>
        <w:t>Выплата пенсии с учётом индексации возобновляется в беззаявительном порядке, на основании сведений, поступающих от работодателей не позднее 15 числа каждого месяца. Если пенсионер состоит на учете в ПФР как индивидуальный предприниматель, нотариус, адвокат и т. п., то о прекращении им предпринимательской деятельности органы ПФР проинформирует Федеральная налоговая служба.</w:t>
      </w:r>
    </w:p>
    <w:p>
      <w:pPr>
        <w:pStyle w:val="Style13"/>
        <w:jc w:val="both"/>
        <w:rPr/>
      </w:pPr>
      <w:r>
        <w:rPr/>
        <w:t>Важно помнить, что в случае, если вместе с пенсией гражданин получает федеральную социальную доплату (ФСД) то, необходимо заблаговременно уведомить Пенсионный фонд о факте начала трудовой деятельности. Поскольку право на ФСД у работающих пенсионеров приостанавливается и может возникнуть риск переплаты, подлежащей обязательному возмещению в ПФР.</w:t>
      </w:r>
    </w:p>
    <w:p>
      <w:pPr>
        <w:pStyle w:val="Style13"/>
        <w:jc w:val="both"/>
        <w:rPr/>
      </w:pPr>
      <w:r>
        <w:rPr/>
        <w:t>Узнать точный размер пенсии после увольнения можно в Личном кабинете на сайте ПФР или на Портале госуслуг, а также в мобильном приложении ПФР, запросив выписку из индивидуального личного счета.</w:t>
      </w:r>
    </w:p>
    <w:p>
      <w:pPr>
        <w:pStyle w:val="Style13"/>
        <w:spacing w:before="0" w:after="140"/>
        <w:jc w:val="both"/>
        <w:rPr/>
      </w:pPr>
      <w:r>
        <w:rPr/>
        <w:t>Обращаем внимание, что пенсии по государственному обеспечению, включая социальные пенсии, индексируются независимо от того, работает пенсионер или нет.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2021-08-30T11:07:20Z</dcterms:created>
  <dc:language>ru-RU</dc:language>
  <dcterms:modified xsi:type="dcterms:W3CDTF">2021-08-30T11:07:41Z</dcterms:modified>
  <cp:revision>1</cp:revision>
</cp:coreProperties>
</file>