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Если доход родителей, которые в одиночку воспитывают детей от 8 до 16 лет включительно, а также беременных женщин, вставших на учет в ранние сроки, не превышает прожиточного минимума в регионе проживания, то они могут оформить ежемесячное пособие.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Подробнее об оценке нуждаемости: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семьи с детьми: </w:t>
      </w:r>
      <w:hyperlink r:id="rId2" w:tgtFrame="_blank">
        <w:r>
          <w:rPr>
            <w:rStyle w:val="Style11"/>
            <w:b w:val="false"/>
            <w:bCs w:val="false"/>
          </w:rPr>
          <w:t>https://pfr.gov.ru/grazhdanam/singles_family_with_chi..</w:t>
        </w:r>
      </w:hyperlink>
      <w:r>
        <w:rPr>
          <w:b w:val="false"/>
          <w:bCs w:val="false"/>
        </w:rPr>
        <w:t xml:space="preserve"> 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беременных, вставших на учет в ранние сроки: </w:t>
      </w:r>
      <w:hyperlink r:id="rId3" w:tgtFrame="_blank">
        <w:r>
          <w:rPr>
            <w:rStyle w:val="Style11"/>
            <w:b w:val="false"/>
            <w:bCs w:val="false"/>
          </w:rPr>
          <w:t>https://pfr.gov.ru/grazhdanam/early_pregnancy/~8055</w:t>
        </w:r>
      </w:hyperlink>
      <w:r>
        <w:rPr>
          <w:b w:val="false"/>
          <w:bCs w:val="false"/>
        </w:rPr>
        <w:t xml:space="preserve"> .</w:t>
      </w:r>
    </w:p>
    <w:p>
      <w:pPr>
        <w:pStyle w:val="Normal"/>
        <w:jc w:val="both"/>
        <w:rPr>
          <w:b w:val="false"/>
          <w:b w:val="false"/>
          <w:bCs w:val="false"/>
        </w:rPr>
      </w:pPr>
      <w:hyperlink r:id="rId4">
        <w:r>
          <w:rPr>
            <w:rStyle w:val="Style11"/>
            <w:b w:val="false"/>
            <w:bCs w:val="false"/>
          </w:rPr>
          <w:t>#ПФР</w:t>
        </w:r>
      </w:hyperlink>
      <w:r>
        <w:rPr>
          <w:b w:val="false"/>
          <w:bCs w:val="false"/>
        </w:rPr>
        <w:t xml:space="preserve"> </w:t>
      </w:r>
      <w:hyperlink r:id="rId5">
        <w:r>
          <w:rPr>
            <w:rStyle w:val="Style11"/>
            <w:b w:val="false"/>
            <w:bCs w:val="false"/>
          </w:rPr>
          <w:t>#Пенсионныйфонд</w:t>
        </w:r>
      </w:hyperlink>
      <w:r>
        <w:rPr>
          <w:b w:val="false"/>
          <w:bCs w:val="false"/>
        </w:rPr>
        <w:t xml:space="preserve"> </w:t>
      </w:r>
      <w:hyperlink r:id="rId6">
        <w:r>
          <w:rPr>
            <w:rStyle w:val="Style11"/>
            <w:b w:val="false"/>
            <w:bCs w:val="false"/>
          </w:rPr>
          <w:t>#важнознать</w:t>
        </w:r>
      </w:hyperlink>
      <w:r>
        <w:rPr>
          <w:b w:val="false"/>
          <w:bCs w:val="false"/>
        </w:rPr>
        <w:t xml:space="preserve"> </w:t>
      </w:r>
      <w:hyperlink r:id="rId7">
        <w:r>
          <w:rPr>
            <w:rStyle w:val="Style11"/>
            <w:b w:val="false"/>
            <w:bCs w:val="false"/>
          </w:rPr>
          <w:t>#пособие</w:t>
        </w:r>
      </w:hyperlink>
      <w:r>
        <w:rPr>
          <w:b w:val="false"/>
          <w:bCs w:val="false"/>
        </w:rPr>
        <w:t xml:space="preserve"> </w:t>
      </w:r>
      <w:hyperlink r:id="rId8">
        <w:r>
          <w:rPr>
            <w:rStyle w:val="Style11"/>
            <w:b w:val="false"/>
            <w:bCs w:val="false"/>
          </w:rPr>
          <w:t>#ПФРвыплаты2021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372110</wp:posOffset>
            </wp:positionH>
            <wp:positionV relativeFrom="paragraph">
              <wp:posOffset>108585</wp:posOffset>
            </wp:positionV>
            <wp:extent cx="2885440" cy="288544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2409190</wp:posOffset>
            </wp:positionH>
            <wp:positionV relativeFrom="paragraph">
              <wp:posOffset>3318510</wp:posOffset>
            </wp:positionV>
            <wp:extent cx="3573145" cy="357124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singles_family_with_children%2F~8057&amp;post=-37475973_4712&amp;cc_key=" TargetMode="External"/><Relationship Id="rId3" Type="http://schemas.openxmlformats.org/officeDocument/2006/relationships/hyperlink" Target="https://vk.com/away.php?to=https%3A%2F%2Fpfr.gov.ru%2Fgrazhdanam%2Fearly_pregnancy%2F~8055&amp;post=-37475973_4712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87;&#1086;&#1089;&#1086;&#1073;&#1080;&#1077;" TargetMode="External"/><Relationship Id="rId8" Type="http://schemas.openxmlformats.org/officeDocument/2006/relationships/hyperlink" Target="https://vk.com/feed?section=search&amp;q=%23&#1055;&#1060;&#1056;&#1074;&#1099;&#1087;&#1083;&#1072;&#1090;&#1099;2021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2021-08-30T16:24:55Z</dcterms:created>
  <dc:language>ru-RU</dc:language>
  <dcterms:modified xsi:type="dcterms:W3CDTF">2021-08-30T16:26:47Z</dcterms:modified>
  <cp:revision>1</cp:revision>
</cp:coreProperties>
</file>