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8"/>
          <w:szCs w:val="28"/>
        </w:rPr>
      </w:pPr>
      <w:bookmarkStart w:id="0" w:name="__DdeLink__12_1821136608"/>
      <w:r>
        <w:rPr>
          <w:sz w:val="28"/>
          <w:szCs w:val="28"/>
        </w:rPr>
        <w:t>Работодатели должны сдать отчет СЗВ-М за август до 15 сентября</w:t>
      </w:r>
      <w:bookmarkEnd w:id="0"/>
      <w:r>
        <w:rPr>
          <w:sz w:val="28"/>
          <w:szCs w:val="28"/>
        </w:rPr>
        <w:t xml:space="preserve"> 2021 года. </w:t>
      </w:r>
    </w:p>
    <w:p>
      <w:pPr>
        <w:pStyle w:val="Style12"/>
        <w:rPr>
          <w:sz w:val="28"/>
          <w:szCs w:val="28"/>
        </w:rPr>
      </w:pPr>
      <w:r>
        <w:rPr>
          <w:sz w:val="28"/>
          <w:szCs w:val="28"/>
        </w:rPr>
        <w:t>Уважаемые работодатели!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ежемесячная отчетность за август 2021 года в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правление Пенсионного фонда должна быть представлена не позднее 15 сентября 2021 года, в том числе с исправлением ошибок, выявленных при первичном представлении.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сведений (в том числе дополняющих форм) после 15 числа к работодателю применяются финансовые санкции в размере 500 рублей за каждого работника, сведения на которого были представлены позже срока.</w:t>
      </w:r>
    </w:p>
    <w:p>
      <w:pPr>
        <w:pStyle w:val="Style12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 на то, что указанные сведения должны быть представлены на всех сотрудников, которые работали хотя бы один день в отчетном месяце (то есть и на уволенных тоже), а также на тех работников, с которыми заключены договоры гражданско-правового характера, даже если вознаграждения за их работу будут начислены в следующих периодах.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2021-09-13T14:27:57Z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