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bookmarkStart w:id="0" w:name="__DdeLink__220_419007150"/>
      <w:bookmarkEnd w:id="0"/>
      <w:r>
        <w:rPr>
          <w:sz w:val="24"/>
          <w:szCs w:val="24"/>
        </w:rPr>
        <w:t>ертификаты с прежней суммой материнского капитала действительны и обменивать их не нужно</w:t>
      </w:r>
    </w:p>
    <w:p>
      <w:pPr>
        <w:pStyle w:val="Style13"/>
        <w:rPr>
          <w:sz w:val="24"/>
          <w:szCs w:val="24"/>
        </w:rPr>
      </w:pPr>
      <w:r>
        <w:rPr>
          <w:b/>
          <w:bCs/>
          <w:color w:val="008080"/>
          <w:sz w:val="24"/>
          <w:szCs w:val="24"/>
          <w:lang w:val="ru-RU"/>
        </w:rPr>
        <w:t>УПФР в Краснослободском муниципальном районе РМ (межрайонное)</w:t>
      </w:r>
      <w:r>
        <w:rPr>
          <w:color w:val="008080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напоминает, что сертификаты с прежней суммой материнского капитала действительны и обменивать их не нужно.</w:t>
      </w:r>
    </w:p>
    <w:p>
      <w:pPr>
        <w:pStyle w:val="Style13"/>
        <w:jc w:val="both"/>
        <w:rPr>
          <w:sz w:val="24"/>
          <w:szCs w:val="24"/>
        </w:rPr>
      </w:pPr>
      <w:r>
        <w:rPr>
          <w:sz w:val="24"/>
          <w:szCs w:val="24"/>
        </w:rPr>
        <w:t>С 1 января 2021 года материнский капита проиндексирован, также изменился его размер при рождении вторых или последующих детей начиная с 2020 года. Однако обменивать документ, в котором указана прежняя сумма материнского капитала не нужно, увеличение размера происходит автоматически, при распоряжении средствами.</w:t>
      </w:r>
    </w:p>
    <w:p>
      <w:pPr>
        <w:pStyle w:val="Style13"/>
        <w:jc w:val="both"/>
        <w:rPr>
          <w:sz w:val="24"/>
          <w:szCs w:val="24"/>
        </w:rPr>
      </w:pPr>
      <w:r>
        <w:rPr>
          <w:sz w:val="24"/>
          <w:szCs w:val="24"/>
        </w:rPr>
        <w:t>Владельцы сертификата  могут проверить и размер материнского капитала, и его остаток после частичного использования (который тоже, кстати, индексируется) в Личном кабинете на сайте ПФР или на портале госуслуг.</w:t>
      </w:r>
    </w:p>
    <w:p>
      <w:pPr>
        <w:pStyle w:val="Style13"/>
        <w:jc w:val="both"/>
        <w:rPr>
          <w:sz w:val="24"/>
          <w:szCs w:val="24"/>
        </w:rPr>
      </w:pPr>
      <w:r>
        <w:rPr>
          <w:sz w:val="24"/>
          <w:szCs w:val="24"/>
        </w:rPr>
        <w:t>Напомним также, что никаких ограничений по срокам получения сертификата нет. Более того, с апреля 2020 года Пенсионный фонд начал оформлять сертификаты в беззаявительном порядке, то есть обращаться для этого в клиентские службы не требуется.</w:t>
      </w:r>
    </w:p>
    <w:p>
      <w:pPr>
        <w:pStyle w:val="Style13"/>
        <w:jc w:val="both"/>
        <w:rPr>
          <w:sz w:val="24"/>
          <w:szCs w:val="24"/>
        </w:rPr>
      </w:pPr>
      <w:bookmarkStart w:id="1" w:name="yui_patched_v3_11_0_1_1631098314388_705"/>
      <w:bookmarkEnd w:id="1"/>
      <w:r>
        <w:rPr>
          <w:sz w:val="24"/>
          <w:szCs w:val="24"/>
        </w:rPr>
        <w:t>Напомним, материнский капитал – мера государственной поддержки российских семей в рамках национального проекта "Демография". С 2007 года на данную поддержку имеют право семьи, в которых родился или был усыновлен второй ребенок (а также любой последующий ребенок, если до этого право на материнский капитал не возникало или не оформлялось). С 2020 года право на материнский капитал также имеют семьи, в которых появился первый ребенок. Для семей, в которых начиная с 1 января 2020 года появился первый ребенок, материнский капитал составляет 483 тыс. рублей. Для семей, в которых с 2020 года появился второй ребенок, материнский капитал дополнительно увеличивается на 155 тыс. рублей.</w:t>
      </w:r>
    </w:p>
    <w:p>
      <w:pPr>
        <w:pStyle w:val="Style13"/>
        <w:jc w:val="both"/>
        <w:rPr/>
      </w:pPr>
      <w:r>
        <w:rPr>
          <w:sz w:val="24"/>
          <w:szCs w:val="24"/>
        </w:rPr>
        <w:t xml:space="preserve">С 15 апреля 2020 года сертификат на материнский капитал оформляется в проактивном режиме. Информация о получении семьей материнского капитала направляется в </w:t>
      </w:r>
      <w:r>
        <w:fldChar w:fldCharType="begin"/>
      </w:r>
      <w:r>
        <w:instrText> HYPERLINK "https://es.pfrf.ru/" \l "services-f"</w:instrText>
      </w:r>
      <w:r>
        <w:fldChar w:fldCharType="separate"/>
      </w:r>
      <w:r>
        <w:rPr>
          <w:rStyle w:val="Style11"/>
          <w:sz w:val="24"/>
          <w:szCs w:val="24"/>
        </w:rPr>
        <w:t>Личный кабинет</w:t>
      </w:r>
      <w:r>
        <w:fldChar w:fldCharType="end"/>
      </w:r>
      <w:r>
        <w:rPr>
          <w:sz w:val="24"/>
          <w:szCs w:val="24"/>
        </w:rPr>
        <w:t xml:space="preserve"> владельца сертификата на сайте ПФР или </w:t>
      </w:r>
      <w:hyperlink r:id="rId2">
        <w:r>
          <w:rPr>
            <w:rStyle w:val="Style11"/>
            <w:sz w:val="24"/>
            <w:szCs w:val="24"/>
          </w:rPr>
          <w:t>Портале Госуслуг</w:t>
        </w:r>
      </w:hyperlink>
      <w:r>
        <w:rPr>
          <w:sz w:val="24"/>
          <w:szCs w:val="24"/>
        </w:rPr>
        <w:t>.</w:t>
      </w:r>
    </w:p>
    <w:p>
      <w:pPr>
        <w:pStyle w:val="Style13"/>
        <w:jc w:val="both"/>
        <w:rPr/>
      </w:pPr>
      <w:r>
        <w:rPr>
          <w:sz w:val="24"/>
          <w:szCs w:val="24"/>
        </w:rPr>
        <w:t xml:space="preserve">Подать заявление на получение сертификата и распоряжение его средствами, а также проверить размер маткапитала и его остаток после частичного использования (который тоже индексируется) можно через </w:t>
      </w:r>
      <w:r>
        <w:fldChar w:fldCharType="begin"/>
      </w:r>
      <w:r>
        <w:instrText> HYPERLINK "https://es.pfrf.ru/" \l "services-f"</w:instrText>
      </w:r>
      <w:r>
        <w:fldChar w:fldCharType="separate"/>
      </w:r>
      <w:r>
        <w:rPr>
          <w:rStyle w:val="Style11"/>
          <w:sz w:val="24"/>
          <w:szCs w:val="24"/>
        </w:rPr>
        <w:t>«Личный кабинет гражданина»</w:t>
      </w:r>
      <w:r>
        <w:fldChar w:fldCharType="end"/>
      </w:r>
      <w:r>
        <w:rPr>
          <w:sz w:val="24"/>
          <w:szCs w:val="24"/>
        </w:rPr>
        <w:t xml:space="preserve"> </w:t>
      </w:r>
      <w:hyperlink r:id="rId3">
        <w:r>
          <w:rPr>
            <w:rStyle w:val="Style11"/>
            <w:sz w:val="24"/>
            <w:szCs w:val="24"/>
          </w:rPr>
          <w:t>на сайте ПФР</w:t>
        </w:r>
      </w:hyperlink>
      <w:r>
        <w:rPr>
          <w:sz w:val="24"/>
          <w:szCs w:val="24"/>
        </w:rPr>
        <w:t xml:space="preserve"> или </w:t>
      </w:r>
      <w:hyperlink r:id="rId4">
        <w:r>
          <w:rPr>
            <w:rStyle w:val="Style11"/>
            <w:sz w:val="24"/>
            <w:szCs w:val="24"/>
          </w:rPr>
          <w:t>Единый портал госуслуг</w:t>
        </w:r>
      </w:hyperlink>
      <w:r>
        <w:rPr>
          <w:sz w:val="24"/>
          <w:szCs w:val="24"/>
        </w:rPr>
        <w:t>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suslugi.ru/" TargetMode="External"/><Relationship Id="rId3" Type="http://schemas.openxmlformats.org/officeDocument/2006/relationships/hyperlink" Target="https://es.pfrf.ru/" TargetMode="External"/><Relationship Id="rId4" Type="http://schemas.openxmlformats.org/officeDocument/2006/relationships/hyperlink" Target="https://www.gosuslugi.r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2021-09-14T10:21:30Z</dcterms:created>
  <dc:language>ru-RU</dc:language>
  <dcterms:modified xsi:type="dcterms:W3CDTF">2021-09-14T10:22:20Z</dcterms:modified>
  <cp:revision>1</cp:revision>
</cp:coreProperties>
</file>