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rFonts w:ascii="Times New Roman" w:hAnsi="Times New Roman"/>
          <w:lang w:val="ru-RU"/>
        </w:rPr>
      </w:pPr>
      <w:bookmarkStart w:id="0" w:name="__DdeLink__751_2047694298"/>
      <w:bookmarkEnd w:id="0"/>
      <w:r>
        <w:rPr>
          <w:rFonts w:ascii="Times New Roman" w:hAnsi="Times New Roman"/>
          <w:lang w:val="ru-RU"/>
        </w:rPr>
        <w:t>Сообщи в ПФР о своём трудоустройстве летом</w:t>
      </w:r>
    </w:p>
    <w:p>
      <w:pPr>
        <w:pStyle w:val="Style1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УПФР ву Краснослободском муниципальном районе РМ (межрайонное) напоминает школьникам и студентам, получающим пенсионные и социальные выплаты, которые полагаются только неработающим гражданам, в случае трудоустройства необходимо своевременно проинформировать ПФР.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Сделать это можно, обратившись лично в клиентскую службу Пенсионного фонда по месту жительства либо через Личный кабинет гражданина на сайте ПФР.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законодательству страховая пенсия по потере кормильца в период работы получателя выплачивается без учета индексации, федеральная социальная доплата и выплаты по уходу устанавливаются только неработающим гражданам. Выплаты необходимо приостановить во избежание переплат. 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окончании трудовой деятельности следует повторно обратиться в Пенсионный фонд лично или онлайн для возобновления приостановленных выплат.</w:t>
      </w:r>
    </w:p>
    <w:p>
      <w:pPr>
        <w:pStyle w:val="Style12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222875" cy="4415155"/>
            <wp:effectExtent l="0" t="0" r="0" b="0"/>
            <wp:wrapSquare wrapText="largest"/>
            <wp:docPr id="1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441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2021-06-16T16:01:01Z</dcterms:created>
  <dc:language>ru-RU</dc:language>
  <dcterms:modified xsi:type="dcterms:W3CDTF">2021-06-16T16:01:59Z</dcterms:modified>
  <cp:revision>1</cp:revision>
</cp:coreProperties>
</file>