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814_208309053"/>
      <w:bookmarkEnd w:id="0"/>
      <w:r>
        <w:rPr/>
        <w:t>Средства пенсионных накоплений могут быть унаследованы.</w:t>
      </w:r>
    </w:p>
    <w:p>
      <w:pPr>
        <w:pStyle w:val="Normal"/>
        <w:jc w:val="both"/>
        <w:rPr/>
      </w:pPr>
      <w:r>
        <w:rPr/>
        <w:t>В случае смерти гражданина средства его пенсионных накоплений, сформированные в системе обязательного пенсионного страхования, могут быть выплачены его правопреемникам.</w:t>
      </w:r>
    </w:p>
    <w:p>
      <w:pPr>
        <w:pStyle w:val="Normal"/>
        <w:jc w:val="both"/>
        <w:rPr/>
      </w:pPr>
      <w:r>
        <w:rPr/>
        <w:t>Правопреемниками считаются родственники:</w:t>
      </w:r>
    </w:p>
    <w:p>
      <w:pPr>
        <w:pStyle w:val="Normal"/>
        <w:jc w:val="both"/>
        <w:rPr/>
      </w:pPr>
      <w:r>
        <w:rPr/>
        <w:t>- в первую очередь дети, в том числе усыновленные, супруг и родители (усыновители);</w:t>
      </w:r>
    </w:p>
    <w:p>
      <w:pPr>
        <w:pStyle w:val="Normal"/>
        <w:jc w:val="both"/>
        <w:rPr/>
      </w:pPr>
      <w:r>
        <w:rPr/>
        <w:t>- во вторую очередь братья, сестры, дедушки и внуки.</w:t>
      </w:r>
    </w:p>
    <w:p>
      <w:pPr>
        <w:pStyle w:val="Normal"/>
        <w:jc w:val="both"/>
        <w:rPr/>
      </w:pPr>
      <w:r>
        <w:rPr/>
        <w:t>Правопреемниками пенсионных накоплений также могут быть лица, указанные в заявлении гражданина, поданном в ПФР (или в НПФ, если пенсионные накопления формируются в нём) с определением долей, полагающихся правопреемникам.</w:t>
      </w:r>
    </w:p>
    <w:p>
      <w:pPr>
        <w:pStyle w:val="Normal"/>
        <w:jc w:val="both"/>
        <w:rPr/>
      </w:pPr>
      <w:r>
        <w:rPr/>
        <w:t>Средства пенсионных накоплений могут быть выплачены правопреемникам, если смерть родственника наступила:</w:t>
      </w:r>
    </w:p>
    <w:p>
      <w:pPr>
        <w:pStyle w:val="Normal"/>
        <w:jc w:val="both"/>
        <w:rPr/>
      </w:pPr>
      <w:r>
        <w:rPr/>
        <w:t>- ДО назначения ему выплаты за счёт средств пенсионных накоплений или до перерасчёта её размера с учётом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>
      <w:pPr>
        <w:pStyle w:val="Normal"/>
        <w:jc w:val="both"/>
        <w:rPr/>
      </w:pPr>
      <w:r>
        <w:rPr/>
        <w:t>- 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>
      <w:pPr>
        <w:pStyle w:val="Normal"/>
        <w:jc w:val="both"/>
        <w:rPr/>
      </w:pPr>
      <w:r>
        <w:rPr/>
        <w:t>- ПОСЛЕ того как была установлена и выплачена ему единовременная выплата средств пенсионных накоплений. В этом случае правопреемники вправе получить невыплаченный (при наличии) остаток средств пенсионных накоплений.</w:t>
      </w:r>
    </w:p>
    <w:p>
      <w:pPr>
        <w:pStyle w:val="Normal"/>
        <w:jc w:val="both"/>
        <w:rPr/>
      </w:pPr>
      <w:r>
        <w:rPr/>
        <w:t>Если гражданину была установлена выплата накопительной пенсии (бессрочно), то в случае его смерти средства пенсионных накоплений правопреемникам не выплачиваются.</w:t>
      </w:r>
    </w:p>
    <w:p>
      <w:pPr>
        <w:pStyle w:val="Normal"/>
        <w:jc w:val="both"/>
        <w:rPr/>
      </w:pPr>
      <w:r>
        <w:rPr/>
        <w:t>Выплата носит заявительный характер. Обращаться за выплатой необходимо до истечения 6-ти месячного срока со дня смерти родственника в любую клиентскую службу ПФР, или в НПФ, в котором умерший формировал пенсионные накопления, предъявив документ, удостоверяющий личность правопреемника, и документы, подтверждающие степень родства с умершим.</w:t>
      </w:r>
    </w:p>
    <w:p>
      <w:pPr>
        <w:pStyle w:val="Normal"/>
        <w:jc w:val="both"/>
        <w:rPr/>
      </w:pPr>
      <w:r>
        <w:rPr/>
        <w:t>Заявление о выплате можно подать через представителя или по почте. В этих случаях представитель должен быть нотариально наделён соответствующими правами, копии правоустанавливающих документов должны быть заверены в нотариальном порядке, в т.ч. должны быть заверены подпись правопреемника на заявлении о выплате средств пенсионных накоплений, копия документа удостоверяющего личность правопреемника.</w:t>
      </w:r>
    </w:p>
    <w:p>
      <w:pPr>
        <w:pStyle w:val="Normal"/>
        <w:jc w:val="both"/>
        <w:rPr/>
      </w:pPr>
      <w:r>
        <w:rPr/>
        <w:t xml:space="preserve">Срок обращения за выплатой может быть восстановлен в судебном порядке.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39110" cy="3039110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2021-09-14T16:12:37Z</dcterms:created>
  <dc:language>ru-RU</dc:language>
  <dcterms:modified xsi:type="dcterms:W3CDTF">2021-09-14T16:14:33Z</dcterms:modified>
  <cp:revision>1</cp:revision>
</cp:coreProperties>
</file>