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19050" distR="0">
            <wp:extent cx="441960" cy="451485"/>
            <wp:effectExtent l="0" t="0" r="0" b="0"/>
            <wp:docPr id="1" name="Рисунок 7" descr="D:\старые файлы\Устройство(E)\фотошоп (шаблоны)\Структурные элементы оформления ПФР\Логотип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D:\старые файлы\Устройство(E)\фотошоп (шаблоны)\Структурные элементы оформления ПФР\Логотип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Отделение ПФР по Республике Мордовия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Социальный фонд России будет выполнять все функции ПФР и ФСС быстро и качественно</w:t>
      </w:r>
    </w:p>
    <w:p>
      <w:pPr>
        <w:pStyle w:val="NormalWeb"/>
        <w:jc w:val="both"/>
        <w:rPr/>
      </w:pPr>
      <w:r>
        <w:rPr>
          <w:sz w:val="25"/>
          <w:szCs w:val="25"/>
        </w:rPr>
        <w:t xml:space="preserve">На сайте Пенсионного фонда России открыт </w:t>
      </w:r>
      <w:hyperlink r:id="rId3">
        <w:r>
          <w:rPr>
            <w:rStyle w:val="Style14"/>
            <w:sz w:val="25"/>
            <w:szCs w:val="25"/>
          </w:rPr>
          <w:t>новый раздел</w:t>
        </w:r>
      </w:hyperlink>
      <w:r>
        <w:rPr>
          <w:sz w:val="25"/>
          <w:szCs w:val="25"/>
        </w:rPr>
        <w:t xml:space="preserve"> о Социальном фонде России, который начнет работу с 1 января 2023 года.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5"/>
          <w:szCs w:val="25"/>
        </w:rPr>
        <w:t>Объединение Пенсионного фонда и Фонда социального страхования упростит получение мер социальной поддержки для жителей Республики Мордовия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5"/>
          <w:szCs w:val="25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>
      <w:pPr>
        <w:pStyle w:val="Normal"/>
        <w:spacing w:lineRule="auto" w:line="240" w:beforeAutospacing="1" w:afterAutospacing="1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С 1 января 2023 года в Республике Мордовия все государственные услуги в области социального обеспечения, возложенные ранее на Пенсионный фонд и Фонд социального страхования, будут  оказываться в объединенных офисах клиентского обслуживания Социального фонда в регионе.</w:t>
      </w:r>
    </w:p>
    <w:p>
      <w:pPr>
        <w:pStyle w:val="Normal"/>
        <w:spacing w:lineRule="auto" w:line="240" w:beforeAutospacing="1" w:afterAutospacing="1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В Ковылкинском районе объединенный офис находится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по адрес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:</w:t>
      </w:r>
    </w:p>
    <w:tbl>
      <w:tblPr>
        <w:tblW w:w="947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val="04a0"/>
      </w:tblPr>
      <w:tblGrid>
        <w:gridCol w:w="4438"/>
        <w:gridCol w:w="5036"/>
      </w:tblGrid>
      <w:tr>
        <w:trPr/>
        <w:tc>
          <w:tcPr>
            <w:tcW w:w="4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ru-RU"/>
              </w:rPr>
              <w:t>Клиентская служба (на правах группы) в Ковылкинском муниципальном районе</w:t>
            </w:r>
          </w:p>
        </w:tc>
        <w:tc>
          <w:tcPr>
            <w:tcW w:w="5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ru-RU"/>
              </w:rPr>
              <w:t>431350, Республика Мордовия, Ковылкинский р-он, г.Ковылкино, ул. Пролетарская, 30 А</w:t>
            </w:r>
          </w:p>
        </w:tc>
      </w:tr>
    </w:tbl>
    <w:p>
      <w:pPr>
        <w:pStyle w:val="NormalWeb"/>
        <w:jc w:val="both"/>
        <w:rPr>
          <w:sz w:val="28"/>
          <w:szCs w:val="28"/>
        </w:rPr>
      </w:pPr>
      <w:r>
        <w:rPr>
          <w:sz w:val="25"/>
          <w:szCs w:val="25"/>
        </w:rPr>
        <w:t>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>
      <w:pPr>
        <w:pStyle w:val="NormalWeb"/>
        <w:spacing w:before="280" w:after="280"/>
        <w:jc w:val="both"/>
        <w:rPr>
          <w:sz w:val="25"/>
          <w:szCs w:val="25"/>
        </w:rPr>
      </w:pPr>
      <w:r>
        <w:rPr>
          <w:sz w:val="25"/>
          <w:szCs w:val="25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 пояснил он.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4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8252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8252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9c319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6a612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82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c31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fr.gov.ru/grazhdanam/social_fon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2022-11-28T12:30:00Z</dcterms:created>
  <dc:creator>011TsarenyaEL</dc:creator>
  <dc:language>ru-RU</dc:language>
  <dcterms:modified xsi:type="dcterms:W3CDTF">2022-11-28T16:28:55Z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