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rPr>
      </w:pPr>
      <w:r>
        <w:rPr>
          <w:rFonts w:ascii="Times New Roman" w:hAnsi="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jc w:val="both"/>
        <w:rPr>
          <w:rFonts w:ascii="Times New Roman" w:hAnsi="Times New Roman"/>
        </w:rPr>
      </w:pPr>
      <w:r>
        <w:rPr>
          <w:rFonts w:ascii="Times New Roman" w:hAnsi="Times New Roman"/>
        </w:rPr>
        <w:t>Существуют следующие формы ответственности за коррупционные правонарушения и преступления:</w:t>
      </w:r>
    </w:p>
    <w:p>
      <w:pPr>
        <w:pStyle w:val="Normal"/>
        <w:jc w:val="both"/>
        <w:rPr>
          <w:rFonts w:ascii="Times New Roman" w:hAnsi="Times New Roman"/>
        </w:rPr>
      </w:pPr>
      <w:r>
        <w:rPr>
          <w:rFonts w:ascii="Times New Roman" w:hAnsi="Times New Roman"/>
        </w:rPr>
        <w:t>- уголовная ответственность за преступления коррупционной направленности.</w:t>
      </w:r>
    </w:p>
    <w:p>
      <w:pPr>
        <w:pStyle w:val="Normal"/>
        <w:jc w:val="both"/>
        <w:rPr>
          <w:rFonts w:ascii="Times New Roman" w:hAnsi="Times New Roman"/>
        </w:rPr>
      </w:pPr>
      <w:r>
        <w:rPr>
          <w:rFonts w:ascii="Times New Roman" w:hAnsi="Times New Roman"/>
        </w:rPr>
        <w:t>- уголовная ответственность за преступления коррупционной направленности установлена Уголовным кодексом Российской Федерации (далее - УК РФ).</w:t>
      </w:r>
    </w:p>
    <w:p>
      <w:pPr>
        <w:pStyle w:val="Normal"/>
        <w:jc w:val="both"/>
        <w:rPr>
          <w:rFonts w:ascii="Times New Roman" w:hAnsi="Times New Roman"/>
        </w:rPr>
      </w:pPr>
      <w:r>
        <w:rPr>
          <w:rFonts w:ascii="Times New Roman" w:hAnsi="Times New Roman"/>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pPr>
        <w:pStyle w:val="Normal"/>
        <w:jc w:val="both"/>
        <w:rPr>
          <w:rFonts w:ascii="Times New Roman" w:hAnsi="Times New Roman"/>
        </w:rPr>
      </w:pPr>
      <w:r>
        <w:rPr>
          <w:rFonts w:ascii="Times New Roman" w:hAnsi="Times New Roman"/>
        </w:rPr>
        <w:t>За преступления коррупционной направленности УК РФ предусмотрены следующие виды наказаний:</w:t>
        <w:br/>
        <w:t>- штраф;</w:t>
      </w:r>
    </w:p>
    <w:p>
      <w:pPr>
        <w:pStyle w:val="Normal"/>
        <w:jc w:val="both"/>
        <w:rPr>
          <w:rFonts w:ascii="Times New Roman" w:hAnsi="Times New Roman"/>
        </w:rPr>
      </w:pPr>
      <w:r>
        <w:rPr>
          <w:rFonts w:ascii="Times New Roman" w:hAnsi="Times New Roman"/>
        </w:rPr>
        <w:t>- лишение права занимать определенные должности или заниматься определенной деятельностью;</w:t>
        <w:br/>
        <w:t>- обязательные работы;</w:t>
      </w:r>
    </w:p>
    <w:p>
      <w:pPr>
        <w:pStyle w:val="Normal"/>
        <w:jc w:val="both"/>
        <w:rPr>
          <w:rFonts w:ascii="Times New Roman" w:hAnsi="Times New Roman"/>
        </w:rPr>
      </w:pPr>
      <w:r>
        <w:rPr>
          <w:rFonts w:ascii="Times New Roman" w:hAnsi="Times New Roman"/>
        </w:rPr>
        <w:t>- исправительные работы;</w:t>
      </w:r>
    </w:p>
    <w:p>
      <w:pPr>
        <w:pStyle w:val="Normal"/>
        <w:jc w:val="both"/>
        <w:rPr>
          <w:rFonts w:ascii="Times New Roman" w:hAnsi="Times New Roman"/>
        </w:rPr>
      </w:pPr>
      <w:r>
        <w:rPr>
          <w:rFonts w:ascii="Times New Roman" w:hAnsi="Times New Roman"/>
        </w:rPr>
        <w:t>- принудительные работы;</w:t>
      </w:r>
    </w:p>
    <w:p>
      <w:pPr>
        <w:pStyle w:val="Normal"/>
        <w:jc w:val="both"/>
        <w:rPr>
          <w:rFonts w:ascii="Times New Roman" w:hAnsi="Times New Roman"/>
        </w:rPr>
      </w:pPr>
      <w:r>
        <w:rPr>
          <w:rFonts w:ascii="Times New Roman" w:hAnsi="Times New Roman"/>
        </w:rPr>
        <w:t>- ограничение свободы;</w:t>
      </w:r>
    </w:p>
    <w:p>
      <w:pPr>
        <w:pStyle w:val="Normal"/>
        <w:jc w:val="both"/>
        <w:rPr>
          <w:rFonts w:ascii="Times New Roman" w:hAnsi="Times New Roman"/>
        </w:rPr>
      </w:pPr>
      <w:r>
        <w:rPr>
          <w:rFonts w:ascii="Times New Roman" w:hAnsi="Times New Roman"/>
        </w:rPr>
        <w:t>- лишение свободы на определенный срок.</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3710305" cy="2782570"/>
            <wp:effectExtent l="0" t="0" r="0" b="0"/>
            <wp:wrapSquare wrapText="largest"/>
            <wp:docPr id="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1" descr=""/>
                    <pic:cNvPicPr>
                      <a:picLocks noChangeAspect="1" noChangeArrowheads="1"/>
                    </pic:cNvPicPr>
                  </pic:nvPicPr>
                  <pic:blipFill>
                    <a:blip r:embed="rId2"/>
                    <a:stretch>
                      <a:fillRect/>
                    </a:stretch>
                  </pic:blipFill>
                  <pic:spPr bwMode="auto">
                    <a:xfrm>
                      <a:off x="0" y="0"/>
                      <a:ext cx="3710305" cy="278257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2021-02-26T16:18:12Z</dcterms:created>
  <dc:language>ru-RU</dc:language>
  <dcterms:modified xsi:type="dcterms:W3CDTF">2021-02-26T16:20:21Z</dcterms:modified>
  <cp:revision>1</cp:revision>
</cp:coreProperties>
</file>