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Кто и как может оформить ежемесячную выплату из материнского капитала, читайте на сайте ПФР: </w:t>
      </w:r>
      <w:hyperlink r:id="rId2">
        <w:r>
          <w:rPr>
            <w:rStyle w:val="Style11"/>
          </w:rPr>
          <w:t>http://www.pfrf.ru/knopki/zhizn/~4363</w:t>
        </w:r>
      </w:hyperlink>
      <w:hyperlink r:id="rId3">
        <w:r>
          <w:rPr/>
          <w:t>.</w:t>
        </w:r>
      </w:hyperlink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-105410</wp:posOffset>
            </wp:positionH>
            <wp:positionV relativeFrom="paragraph">
              <wp:posOffset>66675</wp:posOffset>
            </wp:positionV>
            <wp:extent cx="3080385" cy="3080385"/>
            <wp:effectExtent l="0" t="0" r="0" b="0"/>
            <wp:wrapSquare wrapText="largest"/>
            <wp:docPr id="1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1711325</wp:posOffset>
            </wp:positionH>
            <wp:positionV relativeFrom="paragraph">
              <wp:posOffset>59055</wp:posOffset>
            </wp:positionV>
            <wp:extent cx="3054350" cy="3053080"/>
            <wp:effectExtent l="0" t="0" r="0" b="0"/>
            <wp:wrapSquare wrapText="largest"/>
            <wp:docPr id="2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305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knopki/zhizn/~4363" TargetMode="External"/><Relationship Id="rId3" Type="http://schemas.openxmlformats.org/officeDocument/2006/relationships/hyperlink" Target="" TargetMode="Externa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2021-03-01T15:57:33Z</dcterms:created>
  <dc:language>ru-RU</dc:language>
  <dcterms:modified xsi:type="dcterms:W3CDTF">2021-03-01T16:22:03Z</dcterms:modified>
  <cp:revision>1</cp:revision>
</cp:coreProperties>
</file>