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 xml:space="preserve">Пенсионный фонд беззаявительно назначает ежемесячную денежную выплату (ЕДВ) инвалидам и детям-инвалидам. </w:t>
      </w:r>
    </w:p>
    <w:p>
      <w:pPr>
        <w:pStyle w:val="Style12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ЕДВ устанавливается со дня признания человека инвалидом или ребёнком-инвалидом и назначается в течение 10 дней с момента поступления в Федеральный реестр инвалидов (ФРИ) сведений об инвалидности. 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-116840</wp:posOffset>
            </wp:positionH>
            <wp:positionV relativeFrom="paragraph">
              <wp:posOffset>328295</wp:posOffset>
            </wp:positionV>
            <wp:extent cx="3321685" cy="3321685"/>
            <wp:effectExtent l="0" t="0" r="0" b="0"/>
            <wp:wrapSquare wrapText="largest"/>
            <wp:docPr id="1" name="Изображение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3204210</wp:posOffset>
            </wp:positionH>
            <wp:positionV relativeFrom="paragraph">
              <wp:posOffset>140970</wp:posOffset>
            </wp:positionV>
            <wp:extent cx="3242310" cy="3241675"/>
            <wp:effectExtent l="0" t="0" r="0" b="0"/>
            <wp:wrapSquare wrapText="largest"/>
            <wp:docPr id="2" name="Изображение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spacing w:before="0" w:after="1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2020-12-01T09:38:25Z</dcterms:modified>
  <cp:revision>1</cp:revision>
</cp:coreProperties>
</file>