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color w:val="244061" w:themeColor="accent1" w:themeShade="80"/>
          <w:sz w:val="28"/>
          <w:szCs w:val="28"/>
        </w:rPr>
      </w:pPr>
      <w:r>
        <w:rPr/>
        <w:drawing>
          <wp:inline distT="0" distB="0" distL="19050" distR="3810">
            <wp:extent cx="967740" cy="685800"/>
            <wp:effectExtent l="0" t="0" r="0" b="0"/>
            <wp:docPr id="1" name="Рисунок 10" descr="http://gazeta-venev.ru/upload/iblock/c79/c79195a5e734e4c2ff51ead14f7bc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http://gazeta-venev.ru/upload/iblock/c79/c79195a5e734e4c2ff51ead14f7bc69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b/>
          <w:color w:val="244061" w:themeColor="accent1" w:themeShade="80"/>
          <w:sz w:val="28"/>
          <w:szCs w:val="28"/>
        </w:rPr>
        <w:t>Федеральная государственная информационная система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244061" w:themeColor="accent1" w:themeShade="80"/>
          <w:sz w:val="28"/>
          <w:szCs w:val="28"/>
        </w:rPr>
        <w:t>Федеральный реестр инвалидов (ФГИС ФРИ)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- </w:t>
      </w:r>
      <w:r>
        <w:rPr>
          <w:rFonts w:cs="Times New Roman" w:ascii="Times New Roman" w:hAnsi="Times New Roman"/>
          <w:b/>
          <w:bCs/>
          <w:sz w:val="28"/>
          <w:szCs w:val="28"/>
        </w:rPr>
        <w:t>это</w:t>
      </w:r>
      <w:r>
        <w:rPr>
          <w:rFonts w:cs="Times New Roman" w:ascii="Times New Roman" w:hAnsi="Times New Roman"/>
          <w:sz w:val="28"/>
          <w:szCs w:val="28"/>
        </w:rPr>
        <w:t xml:space="preserve"> новый инструмент реализации государственной политики в отношении реабилитации инвалидов и их интеграции в общество. </w:t>
      </w:r>
      <w:r>
        <w:rPr>
          <w:rFonts w:cs="Times New Roman" w:ascii="Times New Roman" w:hAnsi="Times New Roman"/>
          <w:b/>
          <w:bCs/>
          <w:sz w:val="28"/>
          <w:szCs w:val="28"/>
        </w:rPr>
        <w:t>ФГИС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ФРИ</w:t>
      </w:r>
      <w:r>
        <w:rPr>
          <w:rFonts w:cs="Times New Roman" w:ascii="Times New Roman" w:hAnsi="Times New Roman"/>
          <w:sz w:val="28"/>
          <w:szCs w:val="28"/>
        </w:rPr>
        <w:t xml:space="preserve"> -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 1 июля 2020 года на территории России используется </w:t>
      </w:r>
      <w:r>
        <w:rPr>
          <w:rStyle w:val="Strong"/>
          <w:sz w:val="28"/>
          <w:szCs w:val="28"/>
        </w:rPr>
        <w:t>единый реестр транспортных средств инвалидов</w:t>
      </w:r>
      <w:r>
        <w:rPr>
          <w:sz w:val="28"/>
          <w:szCs w:val="28"/>
        </w:rPr>
        <w:t xml:space="preserve">. 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реестр представляет собой единую базу данных, содержащий информацию о том, на каком транспортном средстве передвигается каждый инвалид. 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разрешение на бесплатную парковку можно на автомобиль, управляемый </w:t>
      </w:r>
      <w:r>
        <w:rPr>
          <w:b/>
          <w:sz w:val="28"/>
          <w:szCs w:val="28"/>
        </w:rPr>
        <w:t xml:space="preserve">инвалидом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-ой или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-ой группы,</w:t>
      </w:r>
      <w:r>
        <w:rPr>
          <w:sz w:val="28"/>
          <w:szCs w:val="28"/>
        </w:rPr>
        <w:t xml:space="preserve"> или перевозящим его, в том числе </w:t>
      </w:r>
      <w:r>
        <w:rPr>
          <w:b/>
          <w:sz w:val="28"/>
          <w:szCs w:val="28"/>
        </w:rPr>
        <w:t>ребенка-инвалида</w:t>
      </w:r>
      <w:r>
        <w:rPr>
          <w:sz w:val="28"/>
          <w:szCs w:val="28"/>
        </w:rPr>
        <w:t xml:space="preserve">. 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бесплатная парковка предоставляется </w:t>
      </w:r>
      <w:r>
        <w:rPr>
          <w:b/>
          <w:sz w:val="28"/>
          <w:szCs w:val="28"/>
        </w:rPr>
        <w:t xml:space="preserve">инвалидам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-й группы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у которых ограничена способность в самостоятельном передвижении.</w:t>
      </w:r>
      <w:r>
        <w:rPr>
          <w:sz w:val="28"/>
          <w:szCs w:val="28"/>
        </w:rPr>
        <w:t xml:space="preserve"> 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Согласно вступившим в силу поправкам, подать заявление теперь можно только на одно транспортное средство.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>
        <w:rPr>
          <w:rStyle w:val="Strong"/>
          <w:sz w:val="28"/>
          <w:szCs w:val="28"/>
        </w:rPr>
        <w:t>гражданин может изменить сведения</w:t>
      </w:r>
      <w:r>
        <w:rPr>
          <w:sz w:val="28"/>
          <w:szCs w:val="28"/>
        </w:rPr>
        <w:t xml:space="preserve">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>
      <w:pPr>
        <w:pStyle w:val="NormalWeb"/>
        <w:jc w:val="both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274320" cy="27241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6959" t="11554" r="42371" b="24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 поездкой установите знак «ИНВАЛИД»</w:t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685800" cy="514350"/>
            <wp:effectExtent l="0" t="0" r="0" b="0"/>
            <wp:docPr id="3" name="Изображение1" descr="https://stendmsk.ru/upload/iblock/ef7/ef76a27254ce6220fca67bea100209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https://stendmsk.ru/upload/iblock/ef7/ef76a27254ce6220fca67bea100209b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274320" cy="272415"/>
            <wp:effectExtent l="0" t="0" r="0" b="0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959" t="11554" r="42371" b="24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Во время поездки необходимо при себе иметь документы подтверждающие инвалидность</w:t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Подать заявление в электронном виде можно:</w:t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>
          <w:rFonts w:ascii="Times New Roman" w:hAnsi="Times New Roman" w:cs="Times New Roman"/>
          <w:color w:val="0066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на сайте Федерального реестра инвалидов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0">
            <wp:extent cx="332105" cy="332105"/>
            <wp:effectExtent l="0" t="0" r="0" b="0"/>
            <wp:docPr id="5" name="Рисунок 13" descr="https://lh3.googleusercontent.com/lzBWtOG-p_MTBmFL4uxxtpjFy9_4OMod-OzZokMKcAdpXFeJ5NPLW6eLMwQBlVF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https://lh3.googleusercontent.com/lzBWtOG-p_MTBmFL4uxxtpjFy9_4OMod-OzZokMKcAdpXFeJ5NPLW6eLMwQBlVFns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66FF"/>
          <w:sz w:val="28"/>
          <w:szCs w:val="28"/>
          <w:u w:val="single"/>
          <w:lang w:val="en-US"/>
        </w:rPr>
        <w:t>sfri</w:t>
      </w:r>
      <w:r>
        <w:rPr>
          <w:rFonts w:cs="Times New Roman" w:ascii="Times New Roman" w:hAnsi="Times New Roman"/>
          <w:color w:val="0066FF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color w:val="0066FF"/>
          <w:sz w:val="28"/>
          <w:szCs w:val="28"/>
          <w:u w:val="single"/>
          <w:lang w:val="en-US"/>
        </w:rPr>
        <w:t>ru</w:t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>
          <w:rFonts w:ascii="Times New Roman" w:hAnsi="Times New Roman" w:cs="Times New Roman"/>
          <w:color w:val="0066FF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66FF"/>
          <w:sz w:val="28"/>
          <w:szCs w:val="28"/>
          <w:u w:val="single"/>
        </w:rPr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в личном кабинете на портале Госуслуг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1905">
            <wp:extent cx="436245" cy="304800"/>
            <wp:effectExtent l="0" t="0" r="0" b="0"/>
            <wp:docPr id="6" name="Рисунок 16" descr="http://kcson3.tmbreg.ru/wp-content/uploads/2020/04/kak-prikrepitsja-k-poliklinike-cherez-gosuslugi-1536x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6" descr="http://kcson3.tmbreg.ru/wp-content/uploads/2020/04/kak-prikrepitsja-k-poliklinike-cherez-gosuslugi-1536x10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>
        <w:r>
          <w:rPr>
            <w:rStyle w:val="Style12"/>
            <w:rFonts w:eastAsia="Times New Roman" w:cs="Times New Roman" w:ascii="Times New Roman" w:hAnsi="Times New Roman"/>
            <w:color w:val="0066FF"/>
            <w:sz w:val="28"/>
            <w:szCs w:val="28"/>
            <w:u w:val="single"/>
            <w:lang w:eastAsia="ru-RU"/>
          </w:rPr>
          <w:t>gosuslugi.ru</w:t>
        </w:r>
      </w:hyperlink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лично в МФЦ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9525">
            <wp:extent cx="257175" cy="311150"/>
            <wp:effectExtent l="0" t="0" r="0" b="0"/>
            <wp:docPr id="7" name="Рисунок 3" descr="https://mfc13.ru/bitrix/templates/default/img/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mfc13.ru/bitrix/templates/default/img/header-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037" t="0" r="0" b="5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cols w:num="3" w:equalWidth="false" w:sep="false">
        <w:col w:w="4502" w:space="708"/>
        <w:col w:w="4148" w:space="708"/>
        <w:col w:w="4502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b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Normal"/>
    <w:link w:val="20"/>
    <w:uiPriority w:val="9"/>
    <w:qFormat/>
    <w:rsid w:val="00a816a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2760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16a4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a816a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816a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">
    <w:name w:val="ListLabel 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760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816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816a4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hyperlink" Target="https://www.gosuslugi.ru/" TargetMode="External"/><Relationship Id="rId9" Type="http://schemas.openxmlformats.org/officeDocument/2006/relationships/image" Target="media/image7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2020-10-14T09:23:00Z</dcterms:created>
  <dc:creator>011RyabovaOV</dc:creator>
  <dc:language>ru-RU</dc:language>
  <cp:lastModifiedBy>Изместьева Екатерина Петровна</cp:lastModifiedBy>
  <cp:lastPrinted>2020-10-19T11:13:00Z</cp:lastPrinted>
  <dcterms:modified xsi:type="dcterms:W3CDTF">2020-10-19T11:13:00Z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