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Liberation Sans" w:hAnsi="Liberation Sans"/>
        </w:rPr>
      </w:pPr>
      <w:r>
        <w:rPr>
          <w:rFonts w:ascii="Liberation Sans" w:hAnsi="Liberation Sans"/>
        </w:rPr>
        <w:t>ДЛЯ КОГО ВОЗРАСТ ВЫХОДА НА ПЕНСИЮ НЕ ИЗМЕНИЛСЯ?</w:t>
      </w:r>
    </w:p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Normal"/>
        <w:spacing w:lineRule="auto" w:line="360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>С 1 января 2019 года в России началось поэтапное повышение возраста выхода на пенсию. Вместе с тем для многих категорий граждан, имеющих право досрочного назначения пенсии, пенсионный возраст остался прежним.</w:t>
      </w:r>
    </w:p>
    <w:p>
      <w:pPr>
        <w:pStyle w:val="Normal"/>
        <w:spacing w:lineRule="auto" w:line="360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>Так, для работников, занятых в тяжелых, вредных и опасных условиях труда, досрочный выход на пенсию сохраняется полностью без изменений. Это, например, граждане, работающие в горячих цехах, железнодорожной отрасли, в плавсоставе и летном составе гражданской авиации, на лесозаготовках и лесосплаве, на подземных и открытых горных работах по добыче полезных ископаемых, а также спасатели, водители общественного транспорта и др.</w:t>
      </w:r>
    </w:p>
    <w:p>
      <w:pPr>
        <w:pStyle w:val="Normal"/>
        <w:spacing w:lineRule="auto" w:line="360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>Прежним остается возраст выхода на пенсию для лиц, пенсия которым назначается ранее общеустановленного пенсионного возраста по социальным мотивам и состоянию здоровья. Это женщины, родившие пять и более детей и воспитавшие их до восьмилетнего возраста, родители и опекуны инвалидов с детства, инвалиды вследствие военной травмы, инвалиды по зрению 1 группы, женщины, родившие двух и более детей и выработавшие необходимый северный стаж.</w:t>
      </w:r>
    </w:p>
    <w:p>
      <w:pPr>
        <w:pStyle w:val="Normal"/>
        <w:spacing w:lineRule="auto" w:line="360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>Также не изменился пенсионный возраст для граждан, пострадавших в результате радиационных или техногенных катастроф, и для лиц, проработавших в летно-испытательном составе, непосредственно занятых в летных испытаниях.</w:t>
      </w:r>
    </w:p>
    <w:p>
      <w:pPr>
        <w:pStyle w:val="Normal"/>
        <w:spacing w:lineRule="auto" w:line="360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 xml:space="preserve">С полным перечнем граждан, для которых возраст выхода на пенсию не меняется, можно ознакомиться на сайте Пенсионного фонда России.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91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sz w:val="24"/>
      <w:szCs w:val="24"/>
      <w:lang w:val="ru-RU" w:eastAsia="zh-CN" w:bidi="hi-IN"/>
    </w:rPr>
  </w:style>
  <w:style w:type="paragraph" w:styleId="1">
    <w:name w:val="Заголовок 1"/>
    <w:basedOn w:val="Style11"/>
    <w:next w:val="Style12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1"/>
    <w:next w:val="Style12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1"/>
    <w:next w:val="Style12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7">
    <w:name w:val="Заглавие"/>
    <w:basedOn w:val="Style11"/>
    <w:next w:val="Style12"/>
    <w:pPr>
      <w:jc w:val="center"/>
    </w:pPr>
    <w:rPr>
      <w:b/>
      <w:bCs/>
      <w:sz w:val="56"/>
      <w:szCs w:val="56"/>
    </w:rPr>
  </w:style>
  <w:style w:type="paragraph" w:styleId="Style18">
    <w:name w:val="Подзаголовок"/>
    <w:basedOn w:val="Style11"/>
    <w:next w:val="Style12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Application>LibreOffice/5.0.1.2$Windows_x86 LibreOffice_project/81898c9f5c0d43f3473ba111d7b351050be20261</Application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2020-11-19T09:58:38Z</dcterms:created>
  <dc:language>ru-RU</dc:language>
  <dcterms:modified xsi:type="dcterms:W3CDTF">2020-11-19T10:32:05Z</dcterms:modified>
  <cp:revision>1</cp:revision>
</cp:coreProperties>
</file>