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CAB" w:rsidRPr="00454CAB" w:rsidRDefault="00454CAB" w:rsidP="00454CA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54CA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Экологическое воспитание и формирование экологической культуры в области обращения с твердыми коммунальными отходами</w:t>
      </w:r>
    </w:p>
    <w:p w:rsidR="00454CAB" w:rsidRPr="00454CAB" w:rsidRDefault="00454CAB" w:rsidP="00454CAB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905000" cy="723900"/>
            <wp:effectExtent l="19050" t="0" r="0" b="0"/>
            <wp:docPr id="1" name="Рисунок 1" descr="http://ve.verhneuralsk.ru/Storage/Image/PublicationItem/Image/descr/875/%d0%9d%d0%be%d0%b2%d1%8b%d0%b9%20%d1%80%d0%b8%d1%81%d1%83%d0%bd%d0%be%d0%ba%20%2862%29.bmp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e.verhneuralsk.ru/Storage/Image/PublicationItem/Image/descr/875/%d0%9d%d0%be%d0%b2%d1%8b%d0%b9%20%d1%80%d0%b8%d1%81%d1%83%d0%bd%d0%be%d0%ba%20%2862%29.bmp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4CAB" w:rsidRPr="00454CAB" w:rsidRDefault="000B2428" w:rsidP="00454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17.02.2020</w:t>
      </w:r>
    </w:p>
    <w:p w:rsidR="00454CAB" w:rsidRPr="00454CAB" w:rsidRDefault="00454CAB" w:rsidP="00454CAB">
      <w:pPr>
        <w:spacing w:before="100" w:beforeAutospacing="1" w:after="100" w:afterAutospacing="1" w:line="234" w:lineRule="atLeast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454CAB">
        <w:rPr>
          <w:rFonts w:ascii="Arial" w:eastAsia="Times New Roman" w:hAnsi="Arial" w:cs="Arial"/>
          <w:b/>
          <w:bCs/>
          <w:color w:val="3C3C3C"/>
          <w:sz w:val="24"/>
          <w:szCs w:val="24"/>
          <w:lang w:eastAsia="ru-RU"/>
        </w:rPr>
        <w:t>Экологическое просвещение</w:t>
      </w:r>
    </w:p>
    <w:p w:rsidR="00454CAB" w:rsidRPr="00454CAB" w:rsidRDefault="00454CAB" w:rsidP="007F43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CA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изменениями внесенными в статью 8 Федерального закона "Об отходах производства и потребления" от 24.06.1998 N 89-ФЗ с  01.01.2019 года</w:t>
      </w:r>
      <w:r w:rsidRPr="00454C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полномочиям органов местного самоуправления городских поселений в области обращения с твердыми коммунальными отходами относена также   и организация экологического воспитания и формирования экологической культуры в области обращения с твердыми коммунальными отходами.</w:t>
      </w:r>
    </w:p>
    <w:p w:rsidR="00454CAB" w:rsidRPr="00454CAB" w:rsidRDefault="00454CAB" w:rsidP="007F43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CAB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Указом Президента РФ от 19.04.2017 №176 утверждена Стратегия экологической безопасности России на период до 2025 года. Стратегией определены основные механизмы реализации государственной политики в сфере обеспечения экологической безопасности, среди которых:</w:t>
      </w:r>
    </w:p>
    <w:p w:rsidR="00454CAB" w:rsidRPr="00454CAB" w:rsidRDefault="00454CAB" w:rsidP="007F43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CA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принятие мер государственного регулирования выбросов парниковых газов, разработка долгосрочных стратегий социально-экономического развития, предусматривающих низкий уровень выбросов парниковых газов и устойчивость экономики к изменению климата;</w:t>
      </w:r>
    </w:p>
    <w:p w:rsidR="00454CAB" w:rsidRPr="00454CAB" w:rsidRDefault="00454CAB" w:rsidP="007F43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CAB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системы технического регулирования, содержащей требования экологической и промышленной безопасности;</w:t>
      </w:r>
    </w:p>
    <w:p w:rsidR="00454CAB" w:rsidRPr="00454CAB" w:rsidRDefault="00454CAB" w:rsidP="007F43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CAB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лицензирование видов деятельности, потенциально опасных для окружающей среды, жизни и здоровья людей;</w:t>
      </w:r>
    </w:p>
    <w:p w:rsidR="00454CAB" w:rsidRPr="00454CAB" w:rsidRDefault="00454CAB" w:rsidP="007F43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CA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нормирование и разрешительная деятельность в области охраны окружающей среды;</w:t>
      </w:r>
    </w:p>
    <w:p w:rsidR="00454CAB" w:rsidRPr="00454CAB" w:rsidRDefault="00454CAB" w:rsidP="007F43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CAB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внедрение комплексных экологических разрешений в отношении экологически опасных производств, использующих наилучшие доступные технологии;</w:t>
      </w:r>
    </w:p>
    <w:p w:rsidR="00454CAB" w:rsidRPr="00454CAB" w:rsidRDefault="00454CAB" w:rsidP="007F43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CAB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государственный санитарно-эпидемиологический надзор и социально-гигиенический мониторинг;</w:t>
      </w:r>
    </w:p>
    <w:p w:rsidR="00454CAB" w:rsidRPr="00454CAB" w:rsidRDefault="00454CAB" w:rsidP="007F43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CA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системы экологического аудита;</w:t>
      </w:r>
    </w:p>
    <w:p w:rsidR="00454CAB" w:rsidRPr="00454CAB" w:rsidRDefault="00454CAB" w:rsidP="007F43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C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стимулирование внедрения наилучших доступных технологий, создание удовлетворяющих современным экологическим требованиям и стандартам объектов, используемых для размещения, утилизации, переработки и обезвреживания отходов производства и потребления, а также увеличение объема повторного применения отходов производства и потребления за счет субсидирования и предоставления налоговых и тарифных льгот, других форм поддержки;</w:t>
      </w:r>
    </w:p>
    <w:p w:rsidR="00454CAB" w:rsidRPr="00454CAB" w:rsidRDefault="00454CAB" w:rsidP="007F43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CA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и развитие государственных информационных систем, обеспечивающих информацией о состоянии окружающей среды и об источниках негативного воздействия на нее, включая единую государственную информационную систему учета отходов от использования товаров;</w:t>
      </w:r>
    </w:p>
    <w:p w:rsidR="00454CAB" w:rsidRPr="00454CAB" w:rsidRDefault="00454CAB" w:rsidP="007F43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CA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населения и организаций информацией об опасных гидрометеорологических и гелиогеофизических явлениях, о состоянии окружающей среды и ее загрязнении.</w:t>
      </w:r>
    </w:p>
    <w:p w:rsidR="00454CAB" w:rsidRPr="00454CAB" w:rsidRDefault="00454CAB" w:rsidP="007F43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CAB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Экологическое просвещение - это распространение экологических знаний об экологической безопасности, здоровом образе жизни человека, информации о состоянии окружающей среды и об использовании природных ресурсов в целях формирования экологической культуры в обществе.</w:t>
      </w:r>
    </w:p>
    <w:p w:rsidR="00454CAB" w:rsidRPr="00454CAB" w:rsidRDefault="00454CAB" w:rsidP="007F43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CA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экологического образования и просвещения является формирование активной жизненной позиции граждан и экологической культуры в обществе, основанных на принципах устойчивого развития.</w:t>
      </w:r>
    </w:p>
    <w:p w:rsidR="00454CAB" w:rsidRPr="00454CAB" w:rsidRDefault="00454CAB" w:rsidP="007F43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CAB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условиях неблагоприятной экологической ситуации в стране и мире проблемы экологического просвещения населения в течение долгого времени неизменно находятся в центре внимания. В своей работе администрация поселения старается привлечь внимание местного сообщества к экологическим проблемам региона, обеспечить доступность экологической информации для населения, принимают активное участие в формировании экологической культуры, проводит месячники по благоустройству и санитарной очистке территории, по пожарной безопасности.</w:t>
      </w:r>
    </w:p>
    <w:p w:rsidR="00454CAB" w:rsidRPr="00454CAB" w:rsidRDefault="00454CAB" w:rsidP="007F43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C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сайте администрации и информационных стендах на территории поселения размещается информация о введении карантинных, пожароопасных и особых противопожарных периодов.</w:t>
      </w:r>
    </w:p>
    <w:p w:rsidR="00454CAB" w:rsidRPr="00454CAB" w:rsidRDefault="00454CAB" w:rsidP="007F43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CAB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Памятки и информационные материалы по данному вопросу размещены в разделе Защита населения.</w:t>
      </w:r>
    </w:p>
    <w:p w:rsidR="00454CAB" w:rsidRPr="00454CAB" w:rsidRDefault="00454CAB" w:rsidP="007F43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CA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экологических сайтах</w:t>
      </w:r>
    </w:p>
    <w:p w:rsidR="00454CAB" w:rsidRPr="00454CAB" w:rsidRDefault="00454CAB" w:rsidP="007F43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CAB">
        <w:rPr>
          <w:rFonts w:ascii="Times New Roman" w:eastAsia="Times New Roman" w:hAnsi="Times New Roman" w:cs="Times New Roman"/>
          <w:sz w:val="24"/>
          <w:szCs w:val="24"/>
          <w:lang w:eastAsia="ru-RU"/>
        </w:rPr>
        <w:t>Ecocom — все об экологии</w:t>
      </w:r>
    </w:p>
    <w:p w:rsidR="00454CAB" w:rsidRPr="00454CAB" w:rsidRDefault="008A568F" w:rsidP="007F43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="00454CAB" w:rsidRPr="00454C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http://www.ecocommunity.ru/</w:t>
        </w:r>
      </w:hyperlink>
    </w:p>
    <w:p w:rsidR="00454CAB" w:rsidRPr="00454CAB" w:rsidRDefault="00454CAB" w:rsidP="007F43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CAB">
        <w:rPr>
          <w:rFonts w:ascii="Times New Roman" w:eastAsia="Times New Roman" w:hAnsi="Times New Roman" w:cs="Times New Roman"/>
          <w:sz w:val="24"/>
          <w:szCs w:val="24"/>
          <w:lang w:eastAsia="ru-RU"/>
        </w:rPr>
        <w:t>FacePla.net — экологический дайджест позитивной информации об экологии и технологии</w:t>
      </w:r>
    </w:p>
    <w:p w:rsidR="00454CAB" w:rsidRPr="00454CAB" w:rsidRDefault="008A568F" w:rsidP="007F43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="00454CAB" w:rsidRPr="00454C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http://facepla.net/</w:t>
        </w:r>
      </w:hyperlink>
    </w:p>
    <w:p w:rsidR="00454CAB" w:rsidRPr="00454CAB" w:rsidRDefault="00454CAB" w:rsidP="007F43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CAB">
        <w:rPr>
          <w:rFonts w:ascii="Times New Roman" w:eastAsia="Times New Roman" w:hAnsi="Times New Roman" w:cs="Times New Roman"/>
          <w:sz w:val="24"/>
          <w:szCs w:val="24"/>
          <w:lang w:eastAsia="ru-RU"/>
        </w:rPr>
        <w:t>Saveplanet.su – «Сохраним планету»</w:t>
      </w:r>
    </w:p>
    <w:p w:rsidR="00454CAB" w:rsidRPr="00454CAB" w:rsidRDefault="008A568F" w:rsidP="007F43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454CAB" w:rsidRPr="00454C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http://www.saveplanet.su/</w:t>
        </w:r>
      </w:hyperlink>
    </w:p>
    <w:p w:rsidR="00454CAB" w:rsidRPr="00454CAB" w:rsidRDefault="00454CAB" w:rsidP="007F43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CA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Всемирный фонд дикой природы (WWF)</w:t>
      </w:r>
    </w:p>
    <w:p w:rsidR="00454CAB" w:rsidRPr="00454CAB" w:rsidRDefault="008A568F" w:rsidP="007F43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454CAB" w:rsidRPr="00454C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http://wwf.panda.org/</w:t>
        </w:r>
      </w:hyperlink>
    </w:p>
    <w:p w:rsidR="00454CAB" w:rsidRPr="00454CAB" w:rsidRDefault="00454CAB" w:rsidP="007F43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CA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Гринпис России</w:t>
      </w:r>
    </w:p>
    <w:p w:rsidR="00454CAB" w:rsidRPr="00454CAB" w:rsidRDefault="008A568F" w:rsidP="007F43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="00454CAB" w:rsidRPr="00454C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http://www.greenpeace.org/russia/ru</w:t>
        </w:r>
      </w:hyperlink>
      <w:r w:rsidR="00454CAB" w:rsidRPr="00454CA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454CAB" w:rsidRPr="00454CAB" w:rsidRDefault="00454CAB" w:rsidP="007F43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CA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природных ресурсов России</w:t>
      </w:r>
    </w:p>
    <w:p w:rsidR="00454CAB" w:rsidRPr="00454CAB" w:rsidRDefault="008A568F" w:rsidP="007F43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="00454CAB" w:rsidRPr="00454C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http://www.mnr.gov.ru/</w:t>
        </w:r>
      </w:hyperlink>
    </w:p>
    <w:p w:rsidR="00454CAB" w:rsidRPr="00454CAB" w:rsidRDefault="00454CAB" w:rsidP="007F43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CA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природоохранное законодательство входят Федеральный закон от 10 января 2002 г. № 7-ФЗ «Об охране окружающей среды» и другие законодательные акты комплексного правового регулирования.</w:t>
      </w:r>
    </w:p>
    <w:p w:rsidR="00454CAB" w:rsidRPr="00454CAB" w:rsidRDefault="00454CAB" w:rsidP="007F43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CA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подсистему природоресурсного законодательства входят:</w:t>
      </w:r>
    </w:p>
    <w:p w:rsidR="00454CAB" w:rsidRPr="00454CAB" w:rsidRDefault="00454CAB" w:rsidP="007F43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CAB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Земельный кодекс РФ (ФЗ № 136 от 25.10.2001 г.),</w:t>
      </w:r>
    </w:p>
    <w:p w:rsidR="00454CAB" w:rsidRPr="00454CAB" w:rsidRDefault="00454CAB" w:rsidP="007F43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CA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РФ от 21 февраля 1992 г. № 2395-1 «О недрах»,</w:t>
      </w:r>
    </w:p>
    <w:p w:rsidR="00454CAB" w:rsidRPr="00454CAB" w:rsidRDefault="00454CAB" w:rsidP="007F43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CAB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Лесной кодекс РФ (ФЗ № 200 от 04.12.2006 г.),</w:t>
      </w:r>
    </w:p>
    <w:p w:rsidR="00454CAB" w:rsidRPr="00454CAB" w:rsidRDefault="00454CAB" w:rsidP="007F43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CA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Водный кодекс РФ( ФЗ № 74 от 03.06.2006 г.),</w:t>
      </w:r>
    </w:p>
    <w:p w:rsidR="00454CAB" w:rsidRPr="00454CAB" w:rsidRDefault="00454CAB" w:rsidP="007F43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CA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24 апреля 1995 г. № 52-ФЗ «О животном мире», а также другие законодательные и нормативные акты субъектов РФ.</w:t>
      </w:r>
    </w:p>
    <w:p w:rsidR="00454CAB" w:rsidRPr="00454CAB" w:rsidRDefault="00454CAB" w:rsidP="007F43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CAB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Конституции РФ отражены основные положения экологической стратегии государства и главные направления укрепления экологического правопорядка. Конституция РФ вводит в научный оборот определение экологической деятельности человека в сфере взаимодействия общества и природы: природопользование, охрана окружающей среды, обеспечение экологической безопасности.</w:t>
      </w:r>
    </w:p>
    <w:p w:rsidR="00454CAB" w:rsidRPr="00454CAB" w:rsidRDefault="00454CAB" w:rsidP="007F43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CA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Центральное место среди экологических норм Конституции РФ занимает ч. 1 ст. 9, где указывается, что земля и другие природные ресурсы в Российской Федерации используются и охраняются как основа жизни и деятельности народов, проживающих на соответствующей территории.</w:t>
      </w:r>
    </w:p>
    <w:p w:rsidR="00454CAB" w:rsidRPr="00454CAB" w:rsidRDefault="00454CAB" w:rsidP="007F43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CAB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Конституции РФ есть две очень важные нормы, одна из которых (ст. 42) закрепляет право каждого человека на благоприятную окружающую среду, достоверную информацию о ее состоянии и на возмещение ущерба, причиненного его здоровью или имуществу, а другая провозглашает право граждан и юридических лиц на частную собственность на землю и другие природные ресурсы (ч. 2 ст. 9). Первая касается биологических начал человека, вторая — его материальных основ существования.</w:t>
      </w:r>
    </w:p>
    <w:p w:rsidR="00454CAB" w:rsidRPr="00454CAB" w:rsidRDefault="00454CAB" w:rsidP="007F43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Конституция РФ также оформляет организационно-правовые взаимоотношения Федерации и субъектов Федерации. Согласно ст. 72 пользование, владение и распоряжение землей, недрами, водными и другими природными ресурсами, </w:t>
      </w:r>
      <w:r w:rsidRPr="00454C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природопользование, охрана окружающей среды и обеспечение экологической безопасности являются совместной компетенцией Федерации и субъектов Федерации.</w:t>
      </w:r>
    </w:p>
    <w:p w:rsidR="00454CAB" w:rsidRPr="00454CAB" w:rsidRDefault="00454CAB" w:rsidP="007F43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C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предмету своего ведения Российская Федерация принимает федеральные законы, которые являются обязательными на территории всей страны. Субъекты Федерации имеют право на собственное регулирование экологических отношений, включая принятие законов и иных нормативных актов. Конституция РФ закрепляет общее правило: законы и иные правовые акты субъектов Федерации не должны противоречить федеральным законам. Положение Конституции РФ конкретизируется в источниках экологического права.</w:t>
      </w:r>
    </w:p>
    <w:p w:rsidR="00454CAB" w:rsidRPr="00454CAB" w:rsidRDefault="00454CAB" w:rsidP="007F43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CA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«Об охране окружающей среды» определяет правовые основы государственной политики в области охраны окружающей среды, обеспечивающие сбалансированное решение социально-экономических задач, сохранение благоприятной окружающей среды, биологического разнообразия и природных ресурсов в целях удовлетворения потребностей нынешних и будущих поколений, укрепления правопорядка в области охраны окружающей среды и обеспечения экологической безопасности.</w:t>
      </w:r>
    </w:p>
    <w:p w:rsidR="00454CAB" w:rsidRPr="00454CAB" w:rsidRDefault="00454CAB" w:rsidP="007F43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CAB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Законе закрепляются следующие правовые положения:</w:t>
      </w:r>
    </w:p>
    <w:p w:rsidR="00454CAB" w:rsidRPr="00454CAB" w:rsidRDefault="00454CAB" w:rsidP="007F43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CAB">
        <w:rPr>
          <w:rFonts w:ascii="Times New Roman" w:eastAsia="Times New Roman" w:hAnsi="Times New Roman" w:cs="Times New Roman"/>
          <w:sz w:val="24"/>
          <w:szCs w:val="24"/>
          <w:lang w:eastAsia="ru-RU"/>
        </w:rPr>
        <w:t>·основы управления в области охраны окружающей среды;</w:t>
      </w:r>
    </w:p>
    <w:p w:rsidR="00454CAB" w:rsidRPr="00454CAB" w:rsidRDefault="00454CAB" w:rsidP="007F43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CAB">
        <w:rPr>
          <w:rFonts w:ascii="Times New Roman" w:eastAsia="Times New Roman" w:hAnsi="Times New Roman" w:cs="Times New Roman"/>
          <w:sz w:val="24"/>
          <w:szCs w:val="24"/>
          <w:lang w:eastAsia="ru-RU"/>
        </w:rPr>
        <w:t>·права и обязанности граждан, общественных и иных некоммерческих объединений в области охраны окружающей среды;</w:t>
      </w:r>
    </w:p>
    <w:p w:rsidR="00454CAB" w:rsidRPr="00454CAB" w:rsidRDefault="00454CAB" w:rsidP="007F43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CAB">
        <w:rPr>
          <w:rFonts w:ascii="Times New Roman" w:eastAsia="Times New Roman" w:hAnsi="Times New Roman" w:cs="Times New Roman"/>
          <w:sz w:val="24"/>
          <w:szCs w:val="24"/>
          <w:lang w:eastAsia="ru-RU"/>
        </w:rPr>
        <w:t>·экономическое регулирование в области охраны окружающей среды;</w:t>
      </w:r>
    </w:p>
    <w:p w:rsidR="00454CAB" w:rsidRPr="00454CAB" w:rsidRDefault="00454CAB" w:rsidP="007F43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CAB">
        <w:rPr>
          <w:rFonts w:ascii="Times New Roman" w:eastAsia="Times New Roman" w:hAnsi="Times New Roman" w:cs="Times New Roman"/>
          <w:sz w:val="24"/>
          <w:szCs w:val="24"/>
          <w:lang w:eastAsia="ru-RU"/>
        </w:rPr>
        <w:t>·нормирование в области охраны окружающей среды;</w:t>
      </w:r>
    </w:p>
    <w:p w:rsidR="00454CAB" w:rsidRPr="00454CAB" w:rsidRDefault="00454CAB" w:rsidP="007F43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CAB">
        <w:rPr>
          <w:rFonts w:ascii="Times New Roman" w:eastAsia="Times New Roman" w:hAnsi="Times New Roman" w:cs="Times New Roman"/>
          <w:sz w:val="24"/>
          <w:szCs w:val="24"/>
          <w:lang w:eastAsia="ru-RU"/>
        </w:rPr>
        <w:t>·оценка воздействия на окружающую среду и экологическая экспертиза;</w:t>
      </w:r>
    </w:p>
    <w:p w:rsidR="00454CAB" w:rsidRPr="00454CAB" w:rsidRDefault="00454CAB" w:rsidP="007F43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CAB">
        <w:rPr>
          <w:rFonts w:ascii="Times New Roman" w:eastAsia="Times New Roman" w:hAnsi="Times New Roman" w:cs="Times New Roman"/>
          <w:sz w:val="24"/>
          <w:szCs w:val="24"/>
          <w:lang w:eastAsia="ru-RU"/>
        </w:rPr>
        <w:t>·требования в области охраны окружающей среды при осуществлении хозяйственной деятельности;</w:t>
      </w:r>
    </w:p>
    <w:p w:rsidR="00454CAB" w:rsidRPr="00454CAB" w:rsidRDefault="00454CAB" w:rsidP="007F43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CAB">
        <w:rPr>
          <w:rFonts w:ascii="Times New Roman" w:eastAsia="Times New Roman" w:hAnsi="Times New Roman" w:cs="Times New Roman"/>
          <w:sz w:val="24"/>
          <w:szCs w:val="24"/>
          <w:lang w:eastAsia="ru-RU"/>
        </w:rPr>
        <w:t>·зоны экологического бедствия, зоны чрезвычайных ситуаций;</w:t>
      </w:r>
    </w:p>
    <w:p w:rsidR="00454CAB" w:rsidRPr="00454CAB" w:rsidRDefault="00454CAB" w:rsidP="007F43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CAB">
        <w:rPr>
          <w:rFonts w:ascii="Times New Roman" w:eastAsia="Times New Roman" w:hAnsi="Times New Roman" w:cs="Times New Roman"/>
          <w:sz w:val="24"/>
          <w:szCs w:val="24"/>
          <w:lang w:eastAsia="ru-RU"/>
        </w:rPr>
        <w:t>·государственный мониторинг окружающей среды (государственный экологический мониторинг);</w:t>
      </w:r>
    </w:p>
    <w:p w:rsidR="00454CAB" w:rsidRPr="00454CAB" w:rsidRDefault="00454CAB" w:rsidP="007F43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CAB">
        <w:rPr>
          <w:rFonts w:ascii="Times New Roman" w:eastAsia="Times New Roman" w:hAnsi="Times New Roman" w:cs="Times New Roman"/>
          <w:sz w:val="24"/>
          <w:szCs w:val="24"/>
          <w:lang w:eastAsia="ru-RU"/>
        </w:rPr>
        <w:t>·контроль в области охраны окружающей среды (экологический контроль);</w:t>
      </w:r>
    </w:p>
    <w:p w:rsidR="00454CAB" w:rsidRPr="00454CAB" w:rsidRDefault="00454CAB" w:rsidP="007F43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CAB">
        <w:rPr>
          <w:rFonts w:ascii="Times New Roman" w:eastAsia="Times New Roman" w:hAnsi="Times New Roman" w:cs="Times New Roman"/>
          <w:sz w:val="24"/>
          <w:szCs w:val="24"/>
          <w:lang w:eastAsia="ru-RU"/>
        </w:rPr>
        <w:t>·научные исследования в области охраны окружающей среды;</w:t>
      </w:r>
    </w:p>
    <w:p w:rsidR="00454CAB" w:rsidRPr="00454CAB" w:rsidRDefault="00454CAB" w:rsidP="007F43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CAB">
        <w:rPr>
          <w:rFonts w:ascii="Times New Roman" w:eastAsia="Times New Roman" w:hAnsi="Times New Roman" w:cs="Times New Roman"/>
          <w:sz w:val="24"/>
          <w:szCs w:val="24"/>
          <w:lang w:eastAsia="ru-RU"/>
        </w:rPr>
        <w:t>·основы формирования экологической культуры;</w:t>
      </w:r>
    </w:p>
    <w:p w:rsidR="00454CAB" w:rsidRPr="00454CAB" w:rsidRDefault="00454CAB" w:rsidP="007F43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CAB">
        <w:rPr>
          <w:rFonts w:ascii="Times New Roman" w:eastAsia="Times New Roman" w:hAnsi="Times New Roman" w:cs="Times New Roman"/>
          <w:sz w:val="24"/>
          <w:szCs w:val="24"/>
          <w:lang w:eastAsia="ru-RU"/>
        </w:rPr>
        <w:t>·международное сотрудничество в области охраны окружающей среды.</w:t>
      </w:r>
    </w:p>
    <w:p w:rsidR="00454CAB" w:rsidRPr="00454CAB" w:rsidRDefault="00454CAB" w:rsidP="007F43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Охрана здоровья и обеспечение благополучия человека — конечная цель охраны окружающей природной среды. Поэтому в законодательных актах, направленных на охрану здоровья граждан, экологические требования занимают ведущее место. В этом смысле источником экологического права служит Федеральный закон от 30 марта 1999 г. № 52-ФЗ «О санитарно-эпидемиологическом благополучии населения». Он регулирует </w:t>
      </w:r>
      <w:r w:rsidRPr="00454C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санитарные отношения, связанные с охраной здоровья от неблагоприятного воздействия внешней среды — производственной, бытовой, природной. Экологические требования, выраженные в статьях Закона, одновременно являются и источниками экологического права. Например, на охрану здоровья и окружающей природной среды направлены нормы Закона о захоронении, переработке, обезвреживании и утилизации производственных и бытовых отходов и т. д.</w:t>
      </w:r>
    </w:p>
    <w:p w:rsidR="00454CAB" w:rsidRPr="00454CAB" w:rsidRDefault="00454CAB" w:rsidP="007F43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CAB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Другим источником экологического права служат Федеральный закон «Об основах охраны здоровья граждан в Российской Федерации» от 21 ноября 2011 года № 323-ФЗ. В нем есть норма, обеспечивающая экологические права граждан. Так, ст. 18 говориться, что: « Каждый имеет право на охрану здоровья. Право на охрану здоровья обеспечивается охраной окружающей среды…»</w:t>
      </w:r>
    </w:p>
    <w:p w:rsidR="00454CAB" w:rsidRPr="00454CAB" w:rsidRDefault="00454CAB" w:rsidP="007F43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C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Правовые нормы по охране природы и рациональному природопользованию содержатся и в других актах природоресурсного законодательства России. К ним относятся Лесной кодекс РФ, Водный кодекс РФ, Федеральный закон «О животном мире» и др.</w:t>
      </w:r>
    </w:p>
    <w:p w:rsidR="00454CAB" w:rsidRPr="00454CAB" w:rsidRDefault="00454CAB" w:rsidP="007F43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C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и во исполнение Конституции РФ, федеральных законов, нормативных указов Президента РФ Правительство РФ издает постановления и распоряжения, отвечая также за их исполнение. Постановление Правительства РФ также является нормативно-правовым актом. В соответствии со ст. 114 Конституции РФ Правительство РФ обеспечивает проведение в Российской Федерации единой государственной политики в области науки, культуры, образования, здравоохранения, социального обеспечения, экологии.</w:t>
      </w:r>
    </w:p>
    <w:p w:rsidR="00454CAB" w:rsidRPr="00454CAB" w:rsidRDefault="00454CAB" w:rsidP="007F43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C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Природоохранительные министерства и ведомства наделяются правом издавать нормативные акты в рамках своей компетенции. Они предназначены для обязательного исполнения другими министерствами и ведомствами, физическими и юридическими лицами.</w:t>
      </w:r>
    </w:p>
    <w:p w:rsidR="00454CAB" w:rsidRPr="00454CAB" w:rsidRDefault="00454CAB" w:rsidP="007F43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CA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Немаловажную роль играют нормативные правила — санитарные, строительные, технико-экономические, технологические и т. д. К ним относятся нормативы качества окружающей среды: нормы допустимой радиации, уровня шума, вибрации и т. д. Эти нормативы представляют собой технические правила, и в этом виде они не рассматриваются как источники права. Ведомственные нормативные акты могут быть отменены Правительством РФ, если они противоречат закону. Акты вступают в силу только после регистрации в Министерстве юстиции и публикации в газете «Российские вести».</w:t>
      </w:r>
    </w:p>
    <w:p w:rsidR="00454CAB" w:rsidRPr="00454CAB" w:rsidRDefault="00454CAB" w:rsidP="007F43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Сфера компетенции субъектов Федерации определяется отраслевыми законодательными актами: по землепользованию — Земельным кодексом РФ, по недрам — Законом РФ «О недрах», водопользованию — Водным кодексом РФ, по использованию животного мира — Федеральным законом «О животном мире», по окружающей природной среде — Федеральным законом «Об охране окружающей среды». В основе такого разделения правового регулирования лежит отношение к природным ресурсам. Порядок отнесения природных ресурсов к федеральным или иным регулируется Указом Президента РФ о федеральных ресурсах. Конституция РФ (ст. 76) устанавливает законы и иные нормативные правовые акты субъектов Федерации не должны противоречить Конституции РФ и федеральным законам. В случае наличия противоречия между нормативными актами субъектов Федерации и статьями федеральных законов первые подлежат отмене указом Президента РФ или постановлением Правительства РФ. Помимо специальных нормативно-правовых актов экологического содержания в последние годы </w:t>
      </w:r>
      <w:r w:rsidRPr="00454C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широко используется экологизация нормативных актов, регулирующих экономическую, хозяйственную и административную деятельность предприятий. Под экологизацией понимают внедрение экологических требований в нормативно-правовые акты неэкологического содержания. Необходимость такого процесса объясняется тем, что экологические законы не всегда могут напрямую касаться хозяйствующих субъектов, занятых в различной сфере производства.</w:t>
      </w:r>
    </w:p>
    <w:p w:rsidR="00454CAB" w:rsidRPr="00454CAB" w:rsidRDefault="00454CAB" w:rsidP="007F43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CAB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жители! Берегите природу и ее экологическое состояние !</w:t>
      </w:r>
    </w:p>
    <w:p w:rsidR="00226832" w:rsidRDefault="00226832" w:rsidP="007F43AE">
      <w:pPr>
        <w:jc w:val="both"/>
      </w:pPr>
    </w:p>
    <w:sectPr w:rsidR="00226832" w:rsidSect="00226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54CAB"/>
    <w:rsid w:val="000B2428"/>
    <w:rsid w:val="00226832"/>
    <w:rsid w:val="00454CAB"/>
    <w:rsid w:val="007F43AE"/>
    <w:rsid w:val="008A568F"/>
    <w:rsid w:val="00C341E5"/>
    <w:rsid w:val="00D32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832"/>
  </w:style>
  <w:style w:type="paragraph" w:styleId="1">
    <w:name w:val="heading 1"/>
    <w:basedOn w:val="a"/>
    <w:link w:val="10"/>
    <w:uiPriority w:val="9"/>
    <w:qFormat/>
    <w:rsid w:val="00454C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4C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54CA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54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54CA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54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4C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3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401197">
          <w:marLeft w:val="150"/>
          <w:marRight w:val="0"/>
          <w:marTop w:val="10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veplanet.su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facepla.net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cocommunity.ru/" TargetMode="External"/><Relationship Id="rId11" Type="http://schemas.openxmlformats.org/officeDocument/2006/relationships/hyperlink" Target="http://www.mnr.gov.ru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greenpeace.org/russia/ru" TargetMode="External"/><Relationship Id="rId4" Type="http://schemas.openxmlformats.org/officeDocument/2006/relationships/hyperlink" Target="http://ve.verhneuralsk.ru/Storage/Image/PublicationItem/Image/big/875/%d0%9d%d0%be%d0%b2%d1%8b%d0%b9%20%d1%80%d0%b8%d1%81%d1%83%d0%bd%d0%be%d0%ba%20(62).bmp" TargetMode="External"/><Relationship Id="rId9" Type="http://schemas.openxmlformats.org/officeDocument/2006/relationships/hyperlink" Target="http://wwf.panda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6</Pages>
  <Words>1856</Words>
  <Characters>10582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Сельсовет</Company>
  <LinksUpToDate>false</LinksUpToDate>
  <CharactersWithSpaces>12414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2020-02-20T06:25:00Z</dcterms:created>
  <dcterms:modified xsi:type="dcterms:W3CDTF">2020-02-20T13:03:00Z</dcterms:modified>
</cp:coreProperties>
</file>