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CFC" w:rsidRPr="0041112A" w:rsidRDefault="00A62CFC" w:rsidP="0041112A">
      <w:pPr>
        <w:pStyle w:val="a3"/>
        <w:shd w:val="clear" w:color="auto" w:fill="FFFFFF"/>
        <w:spacing w:before="0" w:beforeAutospacing="0" w:after="150" w:afterAutospacing="0" w:line="336" w:lineRule="atLeast"/>
        <w:jc w:val="both"/>
        <w:rPr>
          <w:color w:val="333333"/>
        </w:rPr>
      </w:pPr>
      <w:bookmarkStart w:id="0" w:name="_GoBack"/>
      <w:bookmarkEnd w:id="0"/>
      <w:r w:rsidRPr="0041112A">
        <w:rPr>
          <w:color w:val="333333"/>
        </w:rPr>
        <w:t>ПАМЯТКА МУНИЦИПАЛЬНОМУ СЛУЖАЩЕМУ ОБ ОСНОВАХ АНТИКОРРУПЦИОННОГО ПОВЕДЕНИЯ</w:t>
      </w:r>
    </w:p>
    <w:p w:rsidR="00A62CFC" w:rsidRPr="0041112A" w:rsidRDefault="00A62CFC" w:rsidP="0041112A">
      <w:pPr>
        <w:pStyle w:val="a3"/>
        <w:shd w:val="clear" w:color="auto" w:fill="FFFFFF"/>
        <w:spacing w:before="0" w:beforeAutospacing="0" w:after="150" w:afterAutospacing="0" w:line="336" w:lineRule="atLeast"/>
        <w:jc w:val="both"/>
        <w:rPr>
          <w:color w:val="333333"/>
        </w:rPr>
      </w:pPr>
      <w:r w:rsidRPr="0041112A">
        <w:rPr>
          <w:color w:val="333333"/>
        </w:rPr>
        <w:t>Основные нормативные правовые акты в сфере противодействия коррупции:</w:t>
      </w:r>
    </w:p>
    <w:p w:rsidR="00A62CFC" w:rsidRPr="0041112A" w:rsidRDefault="00A62CFC" w:rsidP="0041112A">
      <w:pPr>
        <w:numPr>
          <w:ilvl w:val="0"/>
          <w:numId w:val="1"/>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Указ Президента Российской Федерации от 13.03.2012 г.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A62CFC" w:rsidRPr="00202E7C" w:rsidRDefault="00E65B55" w:rsidP="0041112A">
      <w:pPr>
        <w:numPr>
          <w:ilvl w:val="0"/>
          <w:numId w:val="1"/>
        </w:numPr>
        <w:shd w:val="clear" w:color="auto" w:fill="FFFFFF"/>
        <w:spacing w:beforeAutospacing="1" w:after="0" w:afterAutospacing="1" w:line="240" w:lineRule="auto"/>
        <w:jc w:val="both"/>
        <w:rPr>
          <w:rFonts w:ascii="Times New Roman" w:hAnsi="Times New Roman"/>
          <w:sz w:val="24"/>
          <w:szCs w:val="24"/>
        </w:rPr>
      </w:pPr>
      <w:hyperlink r:id="rId5" w:history="1">
        <w:r w:rsidR="00A62CFC" w:rsidRPr="00202E7C">
          <w:rPr>
            <w:rStyle w:val="a4"/>
            <w:rFonts w:ascii="Times New Roman" w:hAnsi="Times New Roman"/>
            <w:color w:val="auto"/>
            <w:sz w:val="24"/>
            <w:szCs w:val="24"/>
            <w:u w:val="none"/>
            <w:bdr w:val="none" w:sz="0" w:space="0" w:color="auto" w:frame="1"/>
          </w:rPr>
          <w:t>Федеральный закон от 25.12.2008 г. № 273-ФЗ «О противодействии коррупции»</w:t>
        </w:r>
      </w:hyperlink>
    </w:p>
    <w:p w:rsidR="00A62CFC" w:rsidRPr="00202E7C" w:rsidRDefault="00E65B55" w:rsidP="0041112A">
      <w:pPr>
        <w:numPr>
          <w:ilvl w:val="0"/>
          <w:numId w:val="1"/>
        </w:numPr>
        <w:shd w:val="clear" w:color="auto" w:fill="FFFFFF"/>
        <w:spacing w:beforeAutospacing="1" w:after="0" w:afterAutospacing="1" w:line="240" w:lineRule="auto"/>
        <w:jc w:val="both"/>
        <w:rPr>
          <w:rFonts w:ascii="Times New Roman" w:hAnsi="Times New Roman"/>
          <w:sz w:val="24"/>
          <w:szCs w:val="24"/>
        </w:rPr>
      </w:pPr>
      <w:hyperlink r:id="rId6" w:history="1">
        <w:r w:rsidR="00A62CFC" w:rsidRPr="00202E7C">
          <w:rPr>
            <w:rStyle w:val="a4"/>
            <w:rFonts w:ascii="Times New Roman" w:hAnsi="Times New Roman"/>
            <w:color w:val="auto"/>
            <w:sz w:val="24"/>
            <w:szCs w:val="24"/>
            <w:u w:val="none"/>
            <w:bdr w:val="none" w:sz="0" w:space="0" w:color="auto" w:frame="1"/>
          </w:rPr>
          <w:t>Федеральный закон от 27.07.2004 г. № 79-ФЗ «О государственной гражданской службе Российской Федерации»</w:t>
        </w:r>
      </w:hyperlink>
    </w:p>
    <w:p w:rsidR="00A62CFC" w:rsidRPr="00202E7C" w:rsidRDefault="00E65B55" w:rsidP="0041112A">
      <w:pPr>
        <w:numPr>
          <w:ilvl w:val="0"/>
          <w:numId w:val="1"/>
        </w:numPr>
        <w:shd w:val="clear" w:color="auto" w:fill="FFFFFF"/>
        <w:spacing w:beforeAutospacing="1" w:after="0" w:afterAutospacing="1" w:line="240" w:lineRule="auto"/>
        <w:jc w:val="both"/>
        <w:rPr>
          <w:rFonts w:ascii="Times New Roman" w:hAnsi="Times New Roman"/>
          <w:sz w:val="24"/>
          <w:szCs w:val="24"/>
        </w:rPr>
      </w:pPr>
      <w:hyperlink r:id="rId7" w:history="1">
        <w:r w:rsidR="00A62CFC" w:rsidRPr="00202E7C">
          <w:rPr>
            <w:rStyle w:val="a4"/>
            <w:rFonts w:ascii="Times New Roman" w:hAnsi="Times New Roman"/>
            <w:color w:val="auto"/>
            <w:sz w:val="24"/>
            <w:szCs w:val="24"/>
            <w:u w:val="none"/>
            <w:bdr w:val="none" w:sz="0" w:space="0" w:color="auto" w:frame="1"/>
          </w:rPr>
          <w:t>Закон Республики Мордовия от 08.06.2007 г. № 54-З «О противодействии коррупции в Республике Мордовия»</w:t>
        </w:r>
      </w:hyperlink>
    </w:p>
    <w:p w:rsidR="00A62CFC" w:rsidRPr="0041112A" w:rsidRDefault="00A62CFC" w:rsidP="0041112A">
      <w:pPr>
        <w:pStyle w:val="a3"/>
        <w:shd w:val="clear" w:color="auto" w:fill="FFFFFF"/>
        <w:spacing w:before="0" w:beforeAutospacing="0" w:after="150" w:afterAutospacing="0" w:line="336" w:lineRule="atLeast"/>
        <w:jc w:val="both"/>
        <w:rPr>
          <w:color w:val="333333"/>
        </w:rPr>
      </w:pPr>
      <w:r w:rsidRPr="0041112A">
        <w:rPr>
          <w:color w:val="333333"/>
        </w:rPr>
        <w:t> </w:t>
      </w:r>
    </w:p>
    <w:p w:rsidR="00A62CFC" w:rsidRPr="00202E7C" w:rsidRDefault="00A62CFC" w:rsidP="0041112A">
      <w:pPr>
        <w:pStyle w:val="a3"/>
        <w:shd w:val="clear" w:color="auto" w:fill="FFFFFF"/>
        <w:spacing w:before="0" w:beforeAutospacing="0" w:after="150" w:afterAutospacing="0" w:line="336" w:lineRule="atLeast"/>
        <w:jc w:val="both"/>
        <w:rPr>
          <w:b/>
          <w:color w:val="333333"/>
        </w:rPr>
      </w:pPr>
      <w:r w:rsidRPr="00202E7C">
        <w:rPr>
          <w:b/>
          <w:color w:val="333333"/>
        </w:rPr>
        <w:t>Основные понятия</w:t>
      </w:r>
    </w:p>
    <w:p w:rsidR="00A62CFC" w:rsidRPr="0041112A" w:rsidRDefault="00A62CFC" w:rsidP="0041112A">
      <w:pPr>
        <w:pStyle w:val="a3"/>
        <w:shd w:val="clear" w:color="auto" w:fill="FFFFFF"/>
        <w:spacing w:before="0" w:beforeAutospacing="0" w:after="150" w:afterAutospacing="0" w:line="336" w:lineRule="atLeast"/>
        <w:jc w:val="both"/>
        <w:rPr>
          <w:color w:val="333333"/>
        </w:rPr>
      </w:pPr>
      <w:r w:rsidRPr="0041112A">
        <w:rPr>
          <w:color w:val="333333"/>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данных деяний от имени или в интересах юридического лица.</w:t>
      </w:r>
    </w:p>
    <w:p w:rsidR="00A62CFC" w:rsidRPr="0041112A" w:rsidRDefault="00A62CFC" w:rsidP="0041112A">
      <w:pPr>
        <w:pStyle w:val="a3"/>
        <w:shd w:val="clear" w:color="auto" w:fill="FFFFFF"/>
        <w:spacing w:before="0" w:beforeAutospacing="0" w:after="150" w:afterAutospacing="0" w:line="336" w:lineRule="atLeast"/>
        <w:jc w:val="both"/>
        <w:rPr>
          <w:color w:val="333333"/>
        </w:rPr>
      </w:pPr>
      <w:r w:rsidRPr="0041112A">
        <w:rPr>
          <w:color w:val="333333"/>
        </w:rPr>
        <w:t xml:space="preserve">Конфликт интересов -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w:t>
      </w:r>
      <w:proofErr w:type="gramStart"/>
      <w:r w:rsidRPr="0041112A">
        <w:rPr>
          <w:color w:val="333333"/>
        </w:rPr>
        <w:t>правами</w:t>
      </w:r>
      <w:proofErr w:type="gramEnd"/>
      <w:r w:rsidRPr="0041112A">
        <w:rPr>
          <w:color w:val="333333"/>
        </w:rPr>
        <w:t xml:space="preserve">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62CFC" w:rsidRPr="0041112A" w:rsidRDefault="00A62CFC" w:rsidP="0041112A">
      <w:pPr>
        <w:pStyle w:val="a3"/>
        <w:shd w:val="clear" w:color="auto" w:fill="FFFFFF"/>
        <w:spacing w:before="0" w:beforeAutospacing="0" w:after="150" w:afterAutospacing="0" w:line="336" w:lineRule="atLeast"/>
        <w:jc w:val="both"/>
        <w:rPr>
          <w:color w:val="333333"/>
        </w:rPr>
      </w:pPr>
      <w:r w:rsidRPr="0041112A">
        <w:rPr>
          <w:color w:val="333333"/>
        </w:rPr>
        <w:t>Личная заинтересованность - возможность 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62CFC" w:rsidRPr="00202E7C" w:rsidRDefault="00A62CFC" w:rsidP="0041112A">
      <w:pPr>
        <w:pStyle w:val="a3"/>
        <w:shd w:val="clear" w:color="auto" w:fill="FFFFFF"/>
        <w:spacing w:before="0" w:beforeAutospacing="0" w:after="150" w:afterAutospacing="0" w:line="336" w:lineRule="atLeast"/>
        <w:jc w:val="both"/>
        <w:rPr>
          <w:b/>
          <w:color w:val="333333"/>
        </w:rPr>
      </w:pPr>
      <w:r w:rsidRPr="00202E7C">
        <w:rPr>
          <w:b/>
          <w:color w:val="333333"/>
        </w:rPr>
        <w:t>Муниципальный служащий обязан:</w:t>
      </w:r>
    </w:p>
    <w:p w:rsidR="00A62CFC" w:rsidRPr="0041112A" w:rsidRDefault="00A62CFC" w:rsidP="0041112A">
      <w:pPr>
        <w:numPr>
          <w:ilvl w:val="0"/>
          <w:numId w:val="2"/>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Соблюдать ограничения, выполнять обязательства и требования к служебному поведению, не нарушать запреты, установленные законодательством.</w:t>
      </w:r>
    </w:p>
    <w:p w:rsidR="00A62CFC" w:rsidRPr="0041112A" w:rsidRDefault="00A62CFC" w:rsidP="0041112A">
      <w:pPr>
        <w:numPr>
          <w:ilvl w:val="0"/>
          <w:numId w:val="2"/>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Представлять сведения о доходах, имуществе и обязательствах имущественного характера в случае, если должность, замещаемая муниципальным служащим, включена в соответствующий Перечень должностей.</w:t>
      </w:r>
    </w:p>
    <w:p w:rsidR="00A62CFC" w:rsidRPr="0041112A" w:rsidRDefault="00A62CFC" w:rsidP="0041112A">
      <w:pPr>
        <w:numPr>
          <w:ilvl w:val="0"/>
          <w:numId w:val="2"/>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Уведомлять в письменной форме своего непосредственного начальника о личной заинтересованности, которая может привести к конфликту интересов, и принимать меры по предотвращению подобного конфликта.</w:t>
      </w:r>
    </w:p>
    <w:p w:rsidR="00A62CFC" w:rsidRPr="0041112A" w:rsidRDefault="00A62CFC" w:rsidP="0041112A">
      <w:pPr>
        <w:numPr>
          <w:ilvl w:val="0"/>
          <w:numId w:val="2"/>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lastRenderedPageBreak/>
        <w:t>Уведомлять представителя нанимателя (работодателя), органы прокуратуры, обо всех случаях обращения к нему каких-либо лиц в целях склонения его к совершению коррупционных правонарушений.</w:t>
      </w:r>
    </w:p>
    <w:p w:rsidR="00A62CFC" w:rsidRPr="0041112A" w:rsidRDefault="00A62CFC" w:rsidP="0041112A">
      <w:pPr>
        <w:numPr>
          <w:ilvl w:val="0"/>
          <w:numId w:val="2"/>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Передать принадлежащие ему ценные бумаги, акции (доли участия, паи в уставных (складочных) капиталах организации) в доверительное управление в случае, если такое владение приводит или может привести к конфликту интересов.</w:t>
      </w:r>
    </w:p>
    <w:p w:rsidR="00A62CFC" w:rsidRPr="0041112A" w:rsidRDefault="00A62CFC" w:rsidP="0041112A">
      <w:pPr>
        <w:numPr>
          <w:ilvl w:val="0"/>
          <w:numId w:val="2"/>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Сообщать работодателю сведения о последнем месте своей службы при заключении трудовых или гражданско-правовых договоров на выполнение работ (оказание услуг) в течение двух лет после увольнения с муниципальной службы в случае, если замещаемая в муниципальном органе должность была включена в соответствующий Перечень должностей.</w:t>
      </w:r>
    </w:p>
    <w:p w:rsidR="00A62CFC" w:rsidRPr="00202E7C" w:rsidRDefault="00A62CFC" w:rsidP="0041112A">
      <w:pPr>
        <w:pStyle w:val="a3"/>
        <w:shd w:val="clear" w:color="auto" w:fill="FFFFFF"/>
        <w:spacing w:before="0" w:beforeAutospacing="0" w:after="150" w:afterAutospacing="0" w:line="336" w:lineRule="atLeast"/>
        <w:jc w:val="both"/>
        <w:rPr>
          <w:b/>
          <w:color w:val="333333"/>
        </w:rPr>
      </w:pPr>
      <w:r w:rsidRPr="00202E7C">
        <w:rPr>
          <w:b/>
          <w:color w:val="333333"/>
        </w:rPr>
        <w:t>Муниципальному служащему запрещается:</w:t>
      </w:r>
    </w:p>
    <w:p w:rsidR="00A62CFC" w:rsidRPr="0041112A" w:rsidRDefault="00A62CFC" w:rsidP="0041112A">
      <w:pPr>
        <w:numPr>
          <w:ilvl w:val="0"/>
          <w:numId w:val="3"/>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Замещать должность в случае избрания или назначения на муниципальную должность или выборную должность в органе местного самоуправления.</w:t>
      </w:r>
    </w:p>
    <w:p w:rsidR="00A62CFC" w:rsidRPr="0041112A" w:rsidRDefault="00A62CFC" w:rsidP="0041112A">
      <w:pPr>
        <w:numPr>
          <w:ilvl w:val="0"/>
          <w:numId w:val="3"/>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Осуществлять предпринимательскую деятельность.</w:t>
      </w:r>
    </w:p>
    <w:p w:rsidR="00A62CFC" w:rsidRPr="0041112A" w:rsidRDefault="00A62CFC" w:rsidP="0041112A">
      <w:pPr>
        <w:numPr>
          <w:ilvl w:val="0"/>
          <w:numId w:val="3"/>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Приобретать ценные бумаги, по которым может быть получен доход в случае, если владение ценными бумагами приводит или может привести к конфликту интересов.</w:t>
      </w:r>
    </w:p>
    <w:p w:rsidR="00A62CFC" w:rsidRPr="0041112A" w:rsidRDefault="00A62CFC" w:rsidP="0041112A">
      <w:pPr>
        <w:numPr>
          <w:ilvl w:val="0"/>
          <w:numId w:val="3"/>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Получать в связи с исполнением должностных обязанностей вознаграждения от физических и юридических лиц (подарки, денежное вознаграждение, услуги, оплату развлечений, отдыха, транспортных расходов и иные вознаграждения).</w:t>
      </w:r>
    </w:p>
    <w:p w:rsidR="00A62CFC" w:rsidRPr="0041112A" w:rsidRDefault="00A62CFC" w:rsidP="0041112A">
      <w:pPr>
        <w:numPr>
          <w:ilvl w:val="0"/>
          <w:numId w:val="3"/>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Быть поверенным или представителем по делам третьих лиц в муниципальном органе, в котором он замещает должность муниципальной службы.</w:t>
      </w:r>
    </w:p>
    <w:p w:rsidR="00A62CFC" w:rsidRPr="0041112A" w:rsidRDefault="00A62CFC" w:rsidP="0041112A">
      <w:pPr>
        <w:numPr>
          <w:ilvl w:val="0"/>
          <w:numId w:val="3"/>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Выполнять иную оплачиваемую работу в случае, если выполнение такой работы приводит или может привести к конфликту интересов.</w:t>
      </w:r>
    </w:p>
    <w:p w:rsidR="00A62CFC" w:rsidRPr="00202E7C" w:rsidRDefault="00A62CFC" w:rsidP="0041112A">
      <w:pPr>
        <w:pStyle w:val="a3"/>
        <w:shd w:val="clear" w:color="auto" w:fill="FFFFFF"/>
        <w:spacing w:before="0" w:beforeAutospacing="0" w:after="150" w:afterAutospacing="0" w:line="336" w:lineRule="atLeast"/>
        <w:jc w:val="both"/>
        <w:rPr>
          <w:b/>
          <w:color w:val="333333"/>
        </w:rPr>
      </w:pPr>
      <w:r w:rsidRPr="00202E7C">
        <w:rPr>
          <w:b/>
          <w:color w:val="333333"/>
        </w:rPr>
        <w:t>Ограничения, связанные с гражданской службой:</w:t>
      </w:r>
    </w:p>
    <w:p w:rsidR="00A62CFC" w:rsidRPr="0041112A" w:rsidRDefault="00A62CFC" w:rsidP="0041112A">
      <w:pPr>
        <w:numPr>
          <w:ilvl w:val="0"/>
          <w:numId w:val="4"/>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A62CFC" w:rsidRPr="0041112A" w:rsidRDefault="00A62CFC" w:rsidP="0041112A">
      <w:pPr>
        <w:numPr>
          <w:ilvl w:val="1"/>
          <w:numId w:val="4"/>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62CFC" w:rsidRPr="0041112A" w:rsidRDefault="00A62CFC" w:rsidP="0041112A">
      <w:pPr>
        <w:numPr>
          <w:ilvl w:val="1"/>
          <w:numId w:val="4"/>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представления подложных документов или заведомо ложных сведений при поступлении на муниципальную службу;</w:t>
      </w:r>
    </w:p>
    <w:p w:rsidR="00A62CFC" w:rsidRPr="0041112A" w:rsidRDefault="00A62CFC" w:rsidP="0041112A">
      <w:pPr>
        <w:numPr>
          <w:ilvl w:val="1"/>
          <w:numId w:val="4"/>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непредставления сведений или представления заведомо ложных сведений о доходах, об имуществе и обязательствах имущественного характера при поступлении на муниципальную службу.</w:t>
      </w:r>
    </w:p>
    <w:p w:rsidR="00A62CFC" w:rsidRPr="0041112A" w:rsidRDefault="00A62CFC" w:rsidP="0041112A">
      <w:pPr>
        <w:numPr>
          <w:ilvl w:val="0"/>
          <w:numId w:val="4"/>
        </w:numPr>
        <w:shd w:val="clear" w:color="auto" w:fill="FFFFFF"/>
        <w:spacing w:beforeAutospacing="1" w:after="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Гражданин, замещавший должность муниципальной службы, включенную в </w:t>
      </w:r>
      <w:hyperlink r:id="rId8" w:history="1">
        <w:r w:rsidRPr="0041112A">
          <w:rPr>
            <w:rStyle w:val="a4"/>
            <w:rFonts w:ascii="Times New Roman" w:hAnsi="Times New Roman"/>
            <w:color w:val="3F51B5"/>
            <w:sz w:val="24"/>
            <w:szCs w:val="24"/>
            <w:u w:val="none"/>
            <w:bdr w:val="none" w:sz="0" w:space="0" w:color="auto" w:frame="1"/>
          </w:rPr>
          <w:t>перечень</w:t>
        </w:r>
      </w:hyperlink>
      <w:r w:rsidRPr="0041112A">
        <w:rPr>
          <w:rFonts w:ascii="Times New Roman" w:hAnsi="Times New Roman"/>
          <w:color w:val="333333"/>
          <w:sz w:val="24"/>
          <w:szCs w:val="24"/>
        </w:rPr>
        <w:t xml:space="preserve">,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Согласие соответствующей комиссии по соблюдению требований к служебному </w:t>
      </w:r>
      <w:r w:rsidRPr="0041112A">
        <w:rPr>
          <w:rFonts w:ascii="Times New Roman" w:hAnsi="Times New Roman"/>
          <w:color w:val="333333"/>
          <w:sz w:val="24"/>
          <w:szCs w:val="24"/>
        </w:rPr>
        <w:lastRenderedPageBreak/>
        <w:t>поведению муниципальных служащих и урегулированию конфликтов интересов дается в порядке, устанавливаемом нормативными правовыми актами Российской Федерации.</w:t>
      </w:r>
    </w:p>
    <w:p w:rsidR="00A62CFC" w:rsidRPr="0041112A" w:rsidRDefault="00A62CFC" w:rsidP="0041112A">
      <w:pPr>
        <w:pStyle w:val="a3"/>
        <w:shd w:val="clear" w:color="auto" w:fill="FFFFFF"/>
        <w:spacing w:before="0" w:beforeAutospacing="0" w:after="150" w:afterAutospacing="0" w:line="336" w:lineRule="atLeast"/>
        <w:jc w:val="both"/>
        <w:rPr>
          <w:color w:val="333333"/>
        </w:rPr>
      </w:pPr>
      <w:r w:rsidRPr="0041112A">
        <w:rPr>
          <w:color w:val="333333"/>
        </w:rPr>
        <w:t>Несоблюдение гражданином, замещавшим должности муниципальной службы, перечень которых устанавливается нормативными правовыми актами Российской Федерации, после увольнения с муниципальной службы вышеуказанного требования, влечет прекращение трудового или гражданско-правового договора на выполнение работ (оказание услуг) заключенного с указанным гражданином.</w:t>
      </w:r>
    </w:p>
    <w:p w:rsidR="00A62CFC" w:rsidRPr="00202E7C" w:rsidRDefault="00A62CFC" w:rsidP="0041112A">
      <w:pPr>
        <w:pStyle w:val="a3"/>
        <w:shd w:val="clear" w:color="auto" w:fill="FFFFFF"/>
        <w:spacing w:before="0" w:beforeAutospacing="0" w:after="150" w:afterAutospacing="0" w:line="336" w:lineRule="atLeast"/>
        <w:jc w:val="both"/>
        <w:rPr>
          <w:b/>
          <w:color w:val="333333"/>
        </w:rPr>
      </w:pPr>
      <w:r w:rsidRPr="00202E7C">
        <w:rPr>
          <w:b/>
          <w:color w:val="333333"/>
        </w:rPr>
        <w:t>Муниципальный служащий подлежит увольнению в связи с утратой доверия в случае:</w:t>
      </w:r>
    </w:p>
    <w:p w:rsidR="00A62CFC" w:rsidRPr="0041112A" w:rsidRDefault="00A62CFC" w:rsidP="0041112A">
      <w:pPr>
        <w:numPr>
          <w:ilvl w:val="0"/>
          <w:numId w:val="5"/>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непринятия муниципальным служащим мер по предотвращению и (или) урегулированию конфликта интересов, стороной которого он является;</w:t>
      </w:r>
    </w:p>
    <w:p w:rsidR="00A62CFC" w:rsidRPr="0041112A" w:rsidRDefault="00A62CFC" w:rsidP="0041112A">
      <w:pPr>
        <w:numPr>
          <w:ilvl w:val="0"/>
          <w:numId w:val="5"/>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62CFC" w:rsidRPr="0041112A" w:rsidRDefault="00A62CFC" w:rsidP="0041112A">
      <w:pPr>
        <w:numPr>
          <w:ilvl w:val="0"/>
          <w:numId w:val="5"/>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участия муниципального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A62CFC" w:rsidRPr="0041112A" w:rsidRDefault="00A62CFC" w:rsidP="0041112A">
      <w:pPr>
        <w:numPr>
          <w:ilvl w:val="0"/>
          <w:numId w:val="5"/>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осуществления муниципальным служащим предпринимательской деятельности;</w:t>
      </w:r>
    </w:p>
    <w:p w:rsidR="00A62CFC" w:rsidRPr="0041112A" w:rsidRDefault="00A62CFC" w:rsidP="0041112A">
      <w:pPr>
        <w:numPr>
          <w:ilvl w:val="0"/>
          <w:numId w:val="5"/>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вхождения муниципального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62CFC" w:rsidRPr="0041112A" w:rsidRDefault="00A62CFC" w:rsidP="0041112A">
      <w:pPr>
        <w:numPr>
          <w:ilvl w:val="0"/>
          <w:numId w:val="5"/>
        </w:numPr>
        <w:shd w:val="clear" w:color="auto" w:fill="FFFFFF"/>
        <w:spacing w:before="100" w:beforeAutospacing="1" w:after="100" w:afterAutospacing="1" w:line="240" w:lineRule="auto"/>
        <w:jc w:val="both"/>
        <w:rPr>
          <w:rFonts w:ascii="Times New Roman" w:hAnsi="Times New Roman"/>
          <w:color w:val="333333"/>
          <w:sz w:val="24"/>
          <w:szCs w:val="24"/>
        </w:rPr>
      </w:pPr>
      <w:r w:rsidRPr="0041112A">
        <w:rPr>
          <w:rFonts w:ascii="Times New Roman" w:hAnsi="Times New Roman"/>
          <w:color w:val="333333"/>
          <w:sz w:val="24"/>
          <w:szCs w:val="24"/>
        </w:rPr>
        <w:t>Представитель нанимателя,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муниципальный служащий.</w:t>
      </w:r>
    </w:p>
    <w:p w:rsidR="00A62CFC" w:rsidRPr="0041112A" w:rsidRDefault="00A62CFC" w:rsidP="0041112A">
      <w:pPr>
        <w:jc w:val="both"/>
        <w:rPr>
          <w:rFonts w:ascii="Times New Roman" w:hAnsi="Times New Roman"/>
          <w:sz w:val="24"/>
          <w:szCs w:val="24"/>
        </w:rPr>
      </w:pPr>
    </w:p>
    <w:sectPr w:rsidR="00A62CFC" w:rsidRPr="0041112A" w:rsidSect="0041112A">
      <w:pgSz w:w="11906" w:h="16838"/>
      <w:pgMar w:top="1440" w:right="566"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33BA"/>
    <w:multiLevelType w:val="multilevel"/>
    <w:tmpl w:val="26B449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212D6377"/>
    <w:multiLevelType w:val="multilevel"/>
    <w:tmpl w:val="CD44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A6171"/>
    <w:multiLevelType w:val="multilevel"/>
    <w:tmpl w:val="F18C26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643F1489"/>
    <w:multiLevelType w:val="multilevel"/>
    <w:tmpl w:val="F9B08E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771E0F73"/>
    <w:multiLevelType w:val="multilevel"/>
    <w:tmpl w:val="D548E7F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CD"/>
    <w:rsid w:val="000F43A9"/>
    <w:rsid w:val="00202E7C"/>
    <w:rsid w:val="0041112A"/>
    <w:rsid w:val="005F3073"/>
    <w:rsid w:val="007F7B7E"/>
    <w:rsid w:val="00A5593C"/>
    <w:rsid w:val="00A62CFC"/>
    <w:rsid w:val="00E65B55"/>
    <w:rsid w:val="00EE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288308-BBF1-4587-858D-4174D2D3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93C"/>
    <w:pPr>
      <w:spacing w:after="200" w:line="276" w:lineRule="auto"/>
    </w:pPr>
    <w:rPr>
      <w:lang w:eastAsia="en-US"/>
    </w:rPr>
  </w:style>
  <w:style w:type="paragraph" w:styleId="1">
    <w:name w:val="heading 1"/>
    <w:basedOn w:val="a"/>
    <w:link w:val="10"/>
    <w:uiPriority w:val="99"/>
    <w:qFormat/>
    <w:locked/>
    <w:rsid w:val="0041112A"/>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4E2A"/>
    <w:rPr>
      <w:rFonts w:asciiTheme="majorHAnsi" w:eastAsiaTheme="majorEastAsia" w:hAnsiTheme="majorHAnsi" w:cstheme="majorBidi"/>
      <w:b/>
      <w:bCs/>
      <w:kern w:val="32"/>
      <w:sz w:val="32"/>
      <w:szCs w:val="32"/>
      <w:lang w:eastAsia="en-US"/>
    </w:rPr>
  </w:style>
  <w:style w:type="paragraph" w:styleId="a3">
    <w:name w:val="Normal (Web)"/>
    <w:basedOn w:val="a"/>
    <w:uiPriority w:val="99"/>
    <w:rsid w:val="00EE69C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EE69CD"/>
    <w:rPr>
      <w:rFonts w:cs="Times New Roman"/>
      <w:color w:val="0000FF"/>
      <w:u w:val="single"/>
    </w:rPr>
  </w:style>
  <w:style w:type="character" w:styleId="a5">
    <w:name w:val="FollowedHyperlink"/>
    <w:basedOn w:val="a0"/>
    <w:uiPriority w:val="99"/>
    <w:semiHidden/>
    <w:rsid w:val="00EE69CD"/>
    <w:rPr>
      <w:rFonts w:cs="Times New Roman"/>
      <w:color w:val="800080"/>
      <w:u w:val="single"/>
    </w:rPr>
  </w:style>
  <w:style w:type="paragraph" w:styleId="a6">
    <w:name w:val="Balloon Text"/>
    <w:basedOn w:val="a"/>
    <w:link w:val="a7"/>
    <w:uiPriority w:val="99"/>
    <w:semiHidden/>
    <w:rsid w:val="00EE69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E6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838534">
      <w:marLeft w:val="0"/>
      <w:marRight w:val="0"/>
      <w:marTop w:val="0"/>
      <w:marBottom w:val="0"/>
      <w:divBdr>
        <w:top w:val="none" w:sz="0" w:space="0" w:color="auto"/>
        <w:left w:val="none" w:sz="0" w:space="0" w:color="auto"/>
        <w:bottom w:val="none" w:sz="0" w:space="0" w:color="auto"/>
        <w:right w:val="none" w:sz="0" w:space="0" w:color="auto"/>
      </w:divBdr>
      <w:divsChild>
        <w:div w:id="1552838525">
          <w:marLeft w:val="15"/>
          <w:marRight w:val="30"/>
          <w:marTop w:val="15"/>
          <w:marBottom w:val="600"/>
          <w:divBdr>
            <w:top w:val="none" w:sz="0" w:space="0" w:color="auto"/>
            <w:left w:val="none" w:sz="0" w:space="0" w:color="auto"/>
            <w:bottom w:val="none" w:sz="0" w:space="0" w:color="auto"/>
            <w:right w:val="none" w:sz="0" w:space="0" w:color="auto"/>
          </w:divBdr>
          <w:divsChild>
            <w:div w:id="1552838524">
              <w:marLeft w:val="0"/>
              <w:marRight w:val="0"/>
              <w:marTop w:val="0"/>
              <w:marBottom w:val="0"/>
              <w:divBdr>
                <w:top w:val="none" w:sz="0" w:space="0" w:color="auto"/>
                <w:left w:val="none" w:sz="0" w:space="0" w:color="auto"/>
                <w:bottom w:val="none" w:sz="0" w:space="0" w:color="auto"/>
                <w:right w:val="none" w:sz="0" w:space="0" w:color="auto"/>
              </w:divBdr>
              <w:divsChild>
                <w:div w:id="1552838530">
                  <w:marLeft w:val="0"/>
                  <w:marRight w:val="0"/>
                  <w:marTop w:val="0"/>
                  <w:marBottom w:val="0"/>
                  <w:divBdr>
                    <w:top w:val="none" w:sz="0" w:space="0" w:color="auto"/>
                    <w:left w:val="none" w:sz="0" w:space="0" w:color="auto"/>
                    <w:bottom w:val="none" w:sz="0" w:space="0" w:color="auto"/>
                    <w:right w:val="none" w:sz="0" w:space="0" w:color="auto"/>
                  </w:divBdr>
                  <w:divsChild>
                    <w:div w:id="15528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38526">
          <w:marLeft w:val="0"/>
          <w:marRight w:val="0"/>
          <w:marTop w:val="0"/>
          <w:marBottom w:val="0"/>
          <w:divBdr>
            <w:top w:val="none" w:sz="0" w:space="0" w:color="auto"/>
            <w:left w:val="none" w:sz="0" w:space="0" w:color="auto"/>
            <w:bottom w:val="none" w:sz="0" w:space="0" w:color="auto"/>
            <w:right w:val="none" w:sz="0" w:space="0" w:color="auto"/>
          </w:divBdr>
        </w:div>
        <w:div w:id="1552838527">
          <w:marLeft w:val="0"/>
          <w:marRight w:val="0"/>
          <w:marTop w:val="0"/>
          <w:marBottom w:val="0"/>
          <w:divBdr>
            <w:top w:val="none" w:sz="0" w:space="0" w:color="auto"/>
            <w:left w:val="none" w:sz="0" w:space="0" w:color="auto"/>
            <w:bottom w:val="none" w:sz="0" w:space="0" w:color="auto"/>
            <w:right w:val="none" w:sz="0" w:space="0" w:color="auto"/>
          </w:divBdr>
        </w:div>
        <w:div w:id="1552838528">
          <w:marLeft w:val="0"/>
          <w:marRight w:val="0"/>
          <w:marTop w:val="0"/>
          <w:marBottom w:val="0"/>
          <w:divBdr>
            <w:top w:val="none" w:sz="0" w:space="0" w:color="auto"/>
            <w:left w:val="none" w:sz="0" w:space="0" w:color="auto"/>
            <w:bottom w:val="none" w:sz="0" w:space="0" w:color="auto"/>
            <w:right w:val="none" w:sz="0" w:space="0" w:color="auto"/>
          </w:divBdr>
        </w:div>
        <w:div w:id="1552838529">
          <w:marLeft w:val="15"/>
          <w:marRight w:val="15"/>
          <w:marTop w:val="15"/>
          <w:marBottom w:val="15"/>
          <w:divBdr>
            <w:top w:val="none" w:sz="0" w:space="0" w:color="auto"/>
            <w:left w:val="none" w:sz="0" w:space="0" w:color="auto"/>
            <w:bottom w:val="none" w:sz="0" w:space="0" w:color="auto"/>
            <w:right w:val="none" w:sz="0" w:space="0" w:color="auto"/>
          </w:divBdr>
          <w:divsChild>
            <w:div w:id="1552838523">
              <w:marLeft w:val="0"/>
              <w:marRight w:val="0"/>
              <w:marTop w:val="0"/>
              <w:marBottom w:val="0"/>
              <w:divBdr>
                <w:top w:val="none" w:sz="0" w:space="0" w:color="auto"/>
                <w:left w:val="none" w:sz="0" w:space="0" w:color="auto"/>
                <w:bottom w:val="none" w:sz="0" w:space="0" w:color="auto"/>
                <w:right w:val="none" w:sz="0" w:space="0" w:color="auto"/>
              </w:divBdr>
            </w:div>
            <w:div w:id="1552838531">
              <w:marLeft w:val="0"/>
              <w:marRight w:val="0"/>
              <w:marTop w:val="0"/>
              <w:marBottom w:val="0"/>
              <w:divBdr>
                <w:top w:val="none" w:sz="0" w:space="0" w:color="auto"/>
                <w:left w:val="none" w:sz="0" w:space="0" w:color="auto"/>
                <w:bottom w:val="none" w:sz="0" w:space="0" w:color="auto"/>
                <w:right w:val="none" w:sz="0" w:space="0" w:color="auto"/>
              </w:divBdr>
            </w:div>
          </w:divsChild>
        </w:div>
        <w:div w:id="1552838532">
          <w:marLeft w:val="0"/>
          <w:marRight w:val="0"/>
          <w:marTop w:val="0"/>
          <w:marBottom w:val="0"/>
          <w:divBdr>
            <w:top w:val="none" w:sz="0" w:space="0" w:color="auto"/>
            <w:left w:val="none" w:sz="0" w:space="0" w:color="auto"/>
            <w:bottom w:val="none" w:sz="0" w:space="0" w:color="auto"/>
            <w:right w:val="none" w:sz="0" w:space="0" w:color="auto"/>
          </w:divBdr>
        </w:div>
      </w:divsChild>
    </w:div>
    <w:div w:id="1552838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15A8B64146A8D9042D11A1A6C71C737C95ED80783D05E302A8B844E593E651DEF56C070E47D52sEp2G" TargetMode="External"/><Relationship Id="rId3" Type="http://schemas.openxmlformats.org/officeDocument/2006/relationships/settings" Target="settings.xml"/><Relationship Id="rId7" Type="http://schemas.openxmlformats.org/officeDocument/2006/relationships/hyperlink" Target="http://maima-sp.ru/upload/iblock/630/6302f49ec0781ca412c104136ba0abd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ma-sp.ru/upload/iblock/8f0/8f0fa0fda24ce5cd9e3190f0f649635e.pdf" TargetMode="External"/><Relationship Id="rId5" Type="http://schemas.openxmlformats.org/officeDocument/2006/relationships/hyperlink" Target="http://maima-sp.ru/upload/iblock/284/284a4eb33a188b3df16da5434c5988d6.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7072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Работа</cp:lastModifiedBy>
  <cp:revision>2</cp:revision>
  <cp:lastPrinted>2016-12-05T06:24:00Z</cp:lastPrinted>
  <dcterms:created xsi:type="dcterms:W3CDTF">2020-11-09T06:37:00Z</dcterms:created>
  <dcterms:modified xsi:type="dcterms:W3CDTF">2020-11-09T06:37:00Z</dcterms:modified>
</cp:coreProperties>
</file>