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Компенсационная выплата по уходу за престарелым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которые ухаживают за престарелыми людьми старше 80 лет , имеют  право на компенсационную выплату от ПФР в размере 1 тысяча 200 рублей в месяц.  </w:t>
      </w:r>
    </w:p>
    <w:p>
      <w:pPr>
        <w:pStyle w:val="Style15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Но есть одно важное условие:  такую выплату могут получать люди </w:t>
      </w:r>
      <w:r>
        <w:rPr>
          <w:rStyle w:val="Style12"/>
          <w:rFonts w:ascii="Times New Roman" w:hAnsi="Times New Roman"/>
          <w:sz w:val="24"/>
          <w:szCs w:val="24"/>
        </w:rPr>
        <w:t>трудоспособные</w:t>
      </w:r>
      <w:r>
        <w:rPr>
          <w:rFonts w:ascii="Times New Roman" w:hAnsi="Times New Roman"/>
          <w:sz w:val="24"/>
          <w:szCs w:val="24"/>
        </w:rPr>
        <w:t xml:space="preserve">, но при этом </w:t>
      </w:r>
      <w:r>
        <w:rPr>
          <w:rStyle w:val="Style12"/>
          <w:rFonts w:ascii="Times New Roman" w:hAnsi="Times New Roman"/>
          <w:sz w:val="24"/>
          <w:szCs w:val="24"/>
        </w:rPr>
        <w:t>нигде не работающие, не получающие  пенсию и пособие по безработице</w:t>
      </w:r>
      <w:r>
        <w:rPr>
          <w:rFonts w:ascii="Times New Roman" w:hAnsi="Times New Roman"/>
          <w:sz w:val="24"/>
          <w:szCs w:val="24"/>
        </w:rPr>
        <w:t>. Родственные отношения и совместное проживание значения не имеют.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Компенсационная выплата назначается с месяца, в котором ухаживающий за 80-летним обратился за ее назначением, представив в клиентскую службу Управления ПФР по месту жительства пенсионера все необходимые документы. Выплачивается  она пенсионеру вместе с назначенной ему пенсией. Пожилой человек сам рассчитывается полученными средствами с гражданином, осуществляющим за ним уход.</w:t>
      </w:r>
    </w:p>
    <w:p>
      <w:pPr>
        <w:pStyle w:val="Style15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Кроме того человеку, который ухаживает за пожилым, периоды ухода засчитываются в стаж, а также начисляются пенсионные коэффициенты (1</w:t>
      </w:r>
      <w:r>
        <w:rPr>
          <w:rStyle w:val="Style11"/>
          <w:rFonts w:ascii="Times New Roman" w:hAnsi="Times New Roman"/>
          <w:sz w:val="24"/>
          <w:szCs w:val="24"/>
        </w:rPr>
        <w:t>,8 за каждый полный год ухода</w:t>
      </w:r>
      <w:r>
        <w:rPr>
          <w:rFonts w:ascii="Times New Roman" w:hAnsi="Times New Roman"/>
          <w:sz w:val="24"/>
          <w:szCs w:val="24"/>
        </w:rPr>
        <w:t>).  Это дает возможность сформировать пенсионные права для получения в будущем страховой пенсии.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компенсационной выплаты по уходу за гражданином старше 80 лет  в ПФР необходимо представить два заявления - от гражданина, который будет осуществлять уход, и согласие на уход от самого пенсионера;</w:t>
      </w:r>
    </w:p>
    <w:p>
      <w:pPr>
        <w:pStyle w:val="Style15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Если же уход будет осуществлять </w:t>
      </w:r>
      <w:r>
        <w:rPr>
          <w:rStyle w:val="Style12"/>
          <w:rFonts w:ascii="Times New Roman" w:hAnsi="Times New Roman"/>
          <w:sz w:val="24"/>
          <w:szCs w:val="24"/>
        </w:rPr>
        <w:t>несовершеннолетний ребенок</w:t>
      </w:r>
      <w:r>
        <w:rPr>
          <w:rFonts w:ascii="Times New Roman" w:hAnsi="Times New Roman"/>
          <w:sz w:val="24"/>
          <w:szCs w:val="24"/>
        </w:rPr>
        <w:t>, то, помимо двух заявлений,  необходимо представить: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организации, в которой учится ребенок, подтверждающую факт обучения по очной форме. 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/>
      </w:pPr>
      <w:r>
        <w:rPr>
          <w:rFonts w:ascii="Times New Roman" w:hAnsi="Times New Roman"/>
          <w:sz w:val="24"/>
          <w:szCs w:val="24"/>
        </w:rPr>
        <w:t>разрешение (согласие) одного из родителей, а также органов опеки и попечительства на осуществление ухода в свободное от учебы время (</w:t>
      </w:r>
      <w:r>
        <w:rPr>
          <w:rStyle w:val="Style12"/>
          <w:rFonts w:ascii="Times New Roman" w:hAnsi="Times New Roman"/>
          <w:sz w:val="24"/>
          <w:szCs w:val="24"/>
        </w:rPr>
        <w:t>для детей 14 лет)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на осуществление ухода и о согласии можно подать в электронном виде на портале госуслуг.  </w:t>
      </w:r>
    </w:p>
    <w:p>
      <w:pPr>
        <w:pStyle w:val="Style15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Для справки: </w:t>
      </w:r>
      <w:r>
        <w:rPr>
          <w:rStyle w:val="Style11"/>
          <w:rFonts w:ascii="Times New Roman" w:hAnsi="Times New Roman"/>
          <w:sz w:val="24"/>
          <w:szCs w:val="24"/>
        </w:rPr>
        <w:t xml:space="preserve">В соответствии с законодательством право на компенсационную выплату в размере 1 тысяча 200 рублей в месяц имеют  граждане, которые ухаживают за инвалидами I группы; детьми–инвалидами в возрасте до 18 лет; престарелыми людьми старше 80 лет или за нуждающимися  в постоянном постороннем уходе по заключению лечебного учреждения. </w:t>
      </w:r>
    </w:p>
    <w:p>
      <w:pPr>
        <w:pStyle w:val="Style15"/>
        <w:spacing w:lineRule="auto" w:line="240" w:before="0" w:after="0"/>
        <w:jc w:val="both"/>
        <w:rPr>
          <w:rStyle w:val="Style11"/>
          <w:rFonts w:ascii="Times New Roman" w:hAnsi="Times New Roman"/>
          <w:sz w:val="24"/>
          <w:szCs w:val="24"/>
        </w:rPr>
      </w:pPr>
      <w:r>
        <w:rPr/>
      </w:r>
    </w:p>
    <w:p>
      <w:pPr>
        <w:pStyle w:val="Style15"/>
        <w:spacing w:lineRule="auto" w:line="240" w:before="0" w:after="0"/>
        <w:jc w:val="both"/>
        <w:rPr>
          <w:rStyle w:val="Style11"/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11065" cy="314071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2021-03-10T16:56:51Z</dcterms:modified>
  <cp:revision>1</cp:revision>
</cp:coreProperties>
</file>