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</w:t>
      </w:r>
      <w:proofErr w:type="gramEnd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DA19E9">
        <w:rPr>
          <w:rFonts w:eastAsia="Times New Roman"/>
          <w:color w:val="auto"/>
          <w:spacing w:val="0"/>
          <w:sz w:val="24"/>
          <w:szCs w:val="24"/>
          <w:lang w:eastAsia="ru-RU"/>
        </w:rPr>
        <w:t>3</w:t>
      </w: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A609FE" w:rsidRPr="00643337" w:rsidRDefault="00A609FE" w:rsidP="00A609FE">
      <w:pPr>
        <w:spacing w:line="240" w:lineRule="auto"/>
        <w:jc w:val="center"/>
        <w:rPr>
          <w:b/>
          <w:color w:val="auto"/>
          <w:spacing w:val="0"/>
          <w:sz w:val="26"/>
          <w:szCs w:val="26"/>
        </w:rPr>
      </w:pPr>
      <w:r w:rsidRPr="00643337">
        <w:rPr>
          <w:b/>
          <w:color w:val="auto"/>
          <w:spacing w:val="0"/>
          <w:sz w:val="26"/>
          <w:szCs w:val="26"/>
        </w:rPr>
        <w:t xml:space="preserve">График </w:t>
      </w:r>
    </w:p>
    <w:p w:rsidR="00A609FE" w:rsidRDefault="00A609FE" w:rsidP="00002962">
      <w:pPr>
        <w:spacing w:line="240" w:lineRule="auto"/>
        <w:jc w:val="center"/>
        <w:rPr>
          <w:b/>
          <w:noProof/>
          <w:color w:val="auto"/>
          <w:spacing w:val="0"/>
          <w:sz w:val="26"/>
          <w:szCs w:val="26"/>
          <w:lang w:eastAsia="ru-RU"/>
        </w:rPr>
      </w:pPr>
      <w:r w:rsidRPr="00643337">
        <w:rPr>
          <w:b/>
          <w:color w:val="auto"/>
          <w:spacing w:val="0"/>
          <w:sz w:val="26"/>
          <w:szCs w:val="26"/>
        </w:rPr>
        <w:t>обработки апелляций о несогласии с выставленными баллами</w:t>
      </w:r>
      <w:r w:rsidRPr="00643337">
        <w:rPr>
          <w:b/>
          <w:noProof/>
          <w:color w:val="auto"/>
          <w:spacing w:val="0"/>
          <w:sz w:val="26"/>
          <w:szCs w:val="26"/>
          <w:lang w:eastAsia="ru-RU"/>
        </w:rPr>
        <w:t xml:space="preserve"> участников экзаменов в основной период проведения </w:t>
      </w:r>
      <w:r>
        <w:rPr>
          <w:b/>
          <w:noProof/>
          <w:color w:val="auto"/>
          <w:spacing w:val="0"/>
          <w:sz w:val="26"/>
          <w:szCs w:val="26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в 202</w:t>
      </w:r>
      <w:r w:rsidR="00DA19E9">
        <w:rPr>
          <w:b/>
          <w:spacing w:val="0"/>
          <w:sz w:val="26"/>
          <w:szCs w:val="26"/>
        </w:rPr>
        <w:t>3</w:t>
      </w:r>
      <w:r w:rsidRPr="00934BA5">
        <w:rPr>
          <w:b/>
          <w:spacing w:val="0"/>
          <w:sz w:val="26"/>
          <w:szCs w:val="26"/>
        </w:rPr>
        <w:t xml:space="preserve"> году</w:t>
      </w: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365"/>
        <w:gridCol w:w="1910"/>
        <w:gridCol w:w="2277"/>
        <w:gridCol w:w="2600"/>
        <w:gridCol w:w="3490"/>
        <w:gridCol w:w="1941"/>
      </w:tblGrid>
      <w:tr w:rsidR="004071DE" w:rsidRPr="004071DE" w:rsidTr="004071DE">
        <w:trPr>
          <w:trHeight w:val="454"/>
          <w:tblHeader/>
        </w:trPr>
        <w:tc>
          <w:tcPr>
            <w:tcW w:w="711" w:type="pct"/>
            <w:shd w:val="clear" w:color="auto" w:fill="auto"/>
            <w:vAlign w:val="center"/>
          </w:tcPr>
          <w:p w:rsidR="00A609FE" w:rsidRPr="004071DE" w:rsidRDefault="00A609FE" w:rsidP="00A609FE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4071DE">
              <w:rPr>
                <w:b/>
                <w:bCs/>
                <w:color w:val="000000"/>
                <w:sz w:val="20"/>
                <w:szCs w:val="20"/>
                <w:lang w:bidi="ru-RU"/>
              </w:rPr>
              <w:t>Экзамен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609FE" w:rsidRPr="004071DE" w:rsidRDefault="00A609FE" w:rsidP="00A609FE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4071DE">
              <w:rPr>
                <w:b/>
                <w:bCs/>
                <w:color w:val="000000"/>
                <w:sz w:val="20"/>
                <w:szCs w:val="20"/>
                <w:lang w:bidi="ru-RU"/>
              </w:rPr>
              <w:t>Дата экзамена</w:t>
            </w:r>
          </w:p>
        </w:tc>
        <w:tc>
          <w:tcPr>
            <w:tcW w:w="603" w:type="pct"/>
            <w:vAlign w:val="center"/>
          </w:tcPr>
          <w:p w:rsidR="00A609FE" w:rsidRPr="004071DE" w:rsidRDefault="00A609FE" w:rsidP="00A609FE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4071DE">
              <w:rPr>
                <w:b/>
                <w:bCs/>
                <w:color w:val="000000"/>
                <w:sz w:val="20"/>
                <w:szCs w:val="2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719" w:type="pct"/>
            <w:vAlign w:val="center"/>
          </w:tcPr>
          <w:p w:rsidR="00A609FE" w:rsidRPr="004071DE" w:rsidRDefault="00A609FE" w:rsidP="00A609FE">
            <w:pPr>
              <w:spacing w:line="240" w:lineRule="auto"/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Прием апелляций о несогласии с выставленными баллами</w:t>
            </w:r>
          </w:p>
          <w:p w:rsidR="00A609FE" w:rsidRPr="004071DE" w:rsidRDefault="00A609FE" w:rsidP="00A609FE">
            <w:pPr>
              <w:spacing w:line="240" w:lineRule="auto"/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(</w:t>
            </w:r>
            <w:r w:rsidRPr="004071DE">
              <w:rPr>
                <w:b/>
                <w:i/>
                <w:color w:val="auto"/>
                <w:spacing w:val="0"/>
                <w:sz w:val="20"/>
                <w:szCs w:val="20"/>
              </w:rPr>
              <w:t>не позднее указанной даты</w:t>
            </w: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)</w:t>
            </w:r>
          </w:p>
        </w:tc>
        <w:tc>
          <w:tcPr>
            <w:tcW w:w="821" w:type="pct"/>
            <w:vAlign w:val="center"/>
          </w:tcPr>
          <w:p w:rsidR="00A609FE" w:rsidRPr="004071DE" w:rsidRDefault="00A609FE" w:rsidP="00A609FE">
            <w:pPr>
              <w:spacing w:line="240" w:lineRule="auto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Завершение обработки апелляций о несогласии с выставленными баллами на региональном уровне (</w:t>
            </w:r>
            <w:r w:rsidRPr="004071DE">
              <w:rPr>
                <w:b/>
                <w:i/>
                <w:color w:val="auto"/>
                <w:spacing w:val="0"/>
                <w:sz w:val="20"/>
                <w:szCs w:val="20"/>
              </w:rPr>
              <w:t>не позднее указанной даты</w:t>
            </w: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)</w:t>
            </w:r>
          </w:p>
        </w:tc>
        <w:tc>
          <w:tcPr>
            <w:tcW w:w="1102" w:type="pct"/>
            <w:vAlign w:val="center"/>
          </w:tcPr>
          <w:p w:rsidR="00A609FE" w:rsidRPr="004071DE" w:rsidRDefault="00A609FE" w:rsidP="00A609FE">
            <w:pPr>
              <w:spacing w:line="240" w:lineRule="auto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Планируемые сроки завершения обработки апелляций о несогласии с выставленными баллами на федеральном уровне (</w:t>
            </w:r>
            <w:r w:rsidRPr="004071DE">
              <w:rPr>
                <w:b/>
                <w:i/>
                <w:color w:val="auto"/>
                <w:spacing w:val="0"/>
                <w:sz w:val="20"/>
                <w:szCs w:val="20"/>
              </w:rPr>
              <w:t>при условии предоставления корректных сведений с регионального уровня</w:t>
            </w: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)</w:t>
            </w:r>
          </w:p>
        </w:tc>
        <w:tc>
          <w:tcPr>
            <w:tcW w:w="613" w:type="pct"/>
            <w:vAlign w:val="center"/>
          </w:tcPr>
          <w:p w:rsidR="00A609FE" w:rsidRPr="004071DE" w:rsidRDefault="00A609FE" w:rsidP="00A609FE">
            <w:pPr>
              <w:spacing w:line="240" w:lineRule="auto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4071DE">
              <w:rPr>
                <w:b/>
                <w:color w:val="auto"/>
                <w:spacing w:val="0"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A609FE" w:rsidRDefault="00A609FE" w:rsidP="00A609FE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609FE" w:rsidRDefault="00A609FE" w:rsidP="00A609FE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609FE" w:rsidRDefault="00A609FE" w:rsidP="00A609FE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609FE" w:rsidRDefault="006A1F60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15.06.</w:t>
            </w:r>
            <w:r w:rsidR="00102FCD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(</w:t>
            </w:r>
            <w:proofErr w:type="spellStart"/>
            <w:r w:rsidR="00102FCD">
              <w:rPr>
                <w:color w:val="000000"/>
                <w:lang w:bidi="ru-RU"/>
              </w:rPr>
              <w:t>чт</w:t>
            </w:r>
            <w:proofErr w:type="spellEnd"/>
            <w:r w:rsidR="00102FCD"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B109E" w:rsidRDefault="002B109E" w:rsidP="002B109E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A609FE" w:rsidRDefault="0079223E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609FE" w:rsidRDefault="002C7E8E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03.07.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A609FE" w:rsidRDefault="00A609FE" w:rsidP="00A609FE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609FE" w:rsidRDefault="00A609FE" w:rsidP="00A609FE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609FE" w:rsidRDefault="00A609FE" w:rsidP="00A609FE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609FE" w:rsidRDefault="00102FCD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609FE" w:rsidRDefault="002B109E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A609FE" w:rsidRDefault="002C7E8E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06.07.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609FE" w:rsidRDefault="002C7E8E" w:rsidP="00102FCD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(базовый уровень)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06.07.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Математика 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(профильный уровень)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21.06. (ср)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07.07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(ср)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07.07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06.07.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(ср)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vMerge w:val="restar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vMerge w:val="restar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06.07.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vMerge w:val="restar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vMerge w:val="restar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06.07.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275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(вт)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(ср)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16.07.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215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 (</w:t>
            </w: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lastRenderedPageBreak/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bookmarkStart w:id="0" w:name="_GoBack" w:colFirst="3" w:colLast="6"/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vMerge w:val="restar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12.07. (ср)</w:t>
            </w:r>
          </w:p>
        </w:tc>
        <w:tc>
          <w:tcPr>
            <w:tcW w:w="719" w:type="pct"/>
            <w:vMerge w:val="restar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14.07.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vMerge w:val="restar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23.07.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вс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vMerge w:val="restar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28.07.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31.07.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603" w:type="pct"/>
            <w:vMerge/>
            <w:shd w:val="clear" w:color="auto" w:fill="FFFFFF"/>
            <w:vAlign w:val="center"/>
          </w:tcPr>
          <w:p w:rsidR="00326E53" w:rsidRPr="00A142AD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12.07. (ср)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14.07.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23.07.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вс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28.07.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31.07.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17.07.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24.07.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31.07 (</w:t>
            </w:r>
            <w:proofErr w:type="spellStart"/>
            <w:r w:rsidRPr="004516D3">
              <w:rPr>
                <w:sz w:val="24"/>
                <w:szCs w:val="24"/>
              </w:rPr>
              <w:t>пн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01.08. (</w:t>
            </w:r>
            <w:proofErr w:type="spellStart"/>
            <w:r w:rsidRPr="004516D3">
              <w:rPr>
                <w:sz w:val="24"/>
                <w:szCs w:val="24"/>
              </w:rPr>
              <w:t>вт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17.07.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24.07.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31.07 (</w:t>
            </w:r>
            <w:proofErr w:type="spellStart"/>
            <w:r w:rsidRPr="004516D3">
              <w:rPr>
                <w:sz w:val="24"/>
                <w:szCs w:val="24"/>
              </w:rPr>
              <w:t>пн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01.08. (</w:t>
            </w:r>
            <w:proofErr w:type="spellStart"/>
            <w:r w:rsidRPr="004516D3">
              <w:rPr>
                <w:sz w:val="24"/>
                <w:szCs w:val="24"/>
              </w:rPr>
              <w:t>вт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(ср)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17.07.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24.07.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31.07 (</w:t>
            </w:r>
            <w:proofErr w:type="spellStart"/>
            <w:r w:rsidRPr="004516D3">
              <w:rPr>
                <w:sz w:val="24"/>
                <w:szCs w:val="24"/>
              </w:rPr>
              <w:t>пн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01.08. (</w:t>
            </w:r>
            <w:proofErr w:type="spellStart"/>
            <w:r w:rsidRPr="004516D3">
              <w:rPr>
                <w:sz w:val="24"/>
                <w:szCs w:val="24"/>
              </w:rPr>
              <w:t>вт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</w:tr>
      <w:tr w:rsidR="004071DE" w:rsidRPr="00A142AD" w:rsidTr="004071DE">
        <w:trPr>
          <w:trHeight w:val="454"/>
        </w:trPr>
        <w:tc>
          <w:tcPr>
            <w:tcW w:w="711" w:type="pct"/>
            <w:shd w:val="clear" w:color="000000" w:fill="FFFFFF"/>
            <w:vAlign w:val="bottom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Default="00326E53" w:rsidP="00326E5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17.07.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24.07.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пн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31.07 (</w:t>
            </w:r>
            <w:proofErr w:type="spellStart"/>
            <w:r w:rsidRPr="004516D3">
              <w:rPr>
                <w:sz w:val="24"/>
                <w:szCs w:val="24"/>
              </w:rPr>
              <w:t>пн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516D3">
              <w:rPr>
                <w:sz w:val="24"/>
                <w:szCs w:val="24"/>
              </w:rPr>
              <w:t>01.08. (</w:t>
            </w:r>
            <w:proofErr w:type="spellStart"/>
            <w:r w:rsidRPr="004516D3">
              <w:rPr>
                <w:sz w:val="24"/>
                <w:szCs w:val="24"/>
              </w:rPr>
              <w:t>вт</w:t>
            </w:r>
            <w:proofErr w:type="spellEnd"/>
            <w:r w:rsidRPr="004516D3">
              <w:rPr>
                <w:sz w:val="24"/>
                <w:szCs w:val="24"/>
              </w:rPr>
              <w:t>)</w:t>
            </w:r>
          </w:p>
        </w:tc>
      </w:tr>
      <w:tr w:rsidR="004071DE" w:rsidRPr="008B332A" w:rsidTr="004071DE">
        <w:trPr>
          <w:trHeight w:val="546"/>
        </w:trPr>
        <w:tc>
          <w:tcPr>
            <w:tcW w:w="711" w:type="pct"/>
            <w:shd w:val="clear" w:color="000000" w:fill="FFFFFF"/>
          </w:tcPr>
          <w:p w:rsidR="00326E53" w:rsidRPr="008B332A" w:rsidRDefault="00326E53" w:rsidP="00326E53">
            <w:pPr>
              <w:pStyle w:val="a9"/>
              <w:shd w:val="clear" w:color="auto" w:fill="auto"/>
            </w:pPr>
            <w:r w:rsidRPr="008B332A">
              <w:rPr>
                <w:i/>
                <w:iCs/>
                <w:color w:val="000000"/>
                <w:lang w:bidi="ru-RU"/>
              </w:rPr>
              <w:t>Резерв</w:t>
            </w:r>
          </w:p>
          <w:p w:rsidR="00326E53" w:rsidRPr="008B332A" w:rsidRDefault="00326E53" w:rsidP="00326E53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 xml:space="preserve">Все учебные предметы 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6E53" w:rsidRPr="008B332A" w:rsidRDefault="00326E53" w:rsidP="00326E53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01.07. (сб)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26E53" w:rsidRPr="008B332A" w:rsidRDefault="00326E53" w:rsidP="00326E53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14.07. (</w:t>
            </w:r>
            <w:proofErr w:type="spellStart"/>
            <w:r w:rsidRPr="008B332A">
              <w:rPr>
                <w:color w:val="000000"/>
                <w:lang w:bidi="ru-RU"/>
              </w:rPr>
              <w:t>пт</w:t>
            </w:r>
            <w:proofErr w:type="spellEnd"/>
            <w:r w:rsidRPr="008B332A">
              <w:rPr>
                <w:color w:val="000000"/>
                <w:lang w:bidi="ru-RU"/>
              </w:rPr>
              <w:t>)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18.07.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вт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27.07.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чт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03.08.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чт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326E53" w:rsidRPr="004516D3" w:rsidRDefault="00326E53" w:rsidP="00326E53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4516D3">
              <w:rPr>
                <w:color w:val="000000"/>
                <w:sz w:val="24"/>
                <w:szCs w:val="24"/>
                <w:lang w:bidi="ru-RU"/>
              </w:rPr>
              <w:t>05.08. (</w:t>
            </w:r>
            <w:proofErr w:type="spellStart"/>
            <w:r w:rsidRPr="004516D3">
              <w:rPr>
                <w:color w:val="000000"/>
                <w:sz w:val="24"/>
                <w:szCs w:val="24"/>
                <w:lang w:bidi="ru-RU"/>
              </w:rPr>
              <w:t>пт</w:t>
            </w:r>
            <w:proofErr w:type="spellEnd"/>
            <w:r w:rsidRPr="004516D3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</w:tr>
    </w:tbl>
    <w:bookmarkEnd w:id="0"/>
    <w:p w:rsidR="00102FCD" w:rsidRPr="00102FCD" w:rsidRDefault="00002962" w:rsidP="00102FCD">
      <w:pPr>
        <w:pStyle w:val="Iaey"/>
        <w:ind w:right="-314" w:firstLine="0"/>
        <w:rPr>
          <w:sz w:val="24"/>
          <w:szCs w:val="24"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</w:t>
      </w:r>
      <w:r w:rsidR="00102FCD" w:rsidRPr="00102FCD">
        <w:rPr>
          <w:sz w:val="24"/>
          <w:szCs w:val="24"/>
        </w:rPr>
        <w:t xml:space="preserve">1) Сроки объявления результатов экзаменов по каждому учебному предмету, а соответственно и сроки приема апелляций в Республике Мордовия в основной период ГИА могут измениться в зависимости от сроков получения результатов экзаменов из Федерального центра тестирования.  </w:t>
      </w:r>
    </w:p>
    <w:p w:rsidR="00682101" w:rsidRDefault="00102FCD" w:rsidP="00102FCD">
      <w:pPr>
        <w:pStyle w:val="Iaey"/>
        <w:ind w:right="-314" w:firstLine="0"/>
        <w:rPr>
          <w:b/>
        </w:rPr>
      </w:pPr>
      <w:r w:rsidRPr="00102FCD">
        <w:rPr>
          <w:sz w:val="24"/>
          <w:szCs w:val="24"/>
        </w:rPr>
        <w:t xml:space="preserve">2) Сроки утверждения </w:t>
      </w:r>
      <w:r w:rsidRPr="00102FCD">
        <w:rPr>
          <w:bCs/>
          <w:sz w:val="24"/>
          <w:szCs w:val="24"/>
        </w:rPr>
        <w:t>ГЭК результатов апелляции о несогласии с выставленными баллами</w:t>
      </w:r>
      <w:r w:rsidRPr="00102FCD">
        <w:rPr>
          <w:sz w:val="24"/>
          <w:szCs w:val="24"/>
        </w:rPr>
        <w:t xml:space="preserve"> в Республике Мордовия могут измениться в зависимости от получения результатов апелляции из Федерального центра тестирования.</w:t>
      </w:r>
    </w:p>
    <w:sectPr w:rsidR="00682101" w:rsidSect="00102FCD">
      <w:pgSz w:w="16838" w:h="11906" w:orient="landscape"/>
      <w:pgMar w:top="737" w:right="113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2FCD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B5F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2BD1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09E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E8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26E53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071DE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6D3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39A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1F60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9223E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87DB5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32A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1CF1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B03"/>
    <w:rsid w:val="00A3401A"/>
    <w:rsid w:val="00A34519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09FE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3AB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6AD1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2BB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589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42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19E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A03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B3A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6B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D08E-7182-4E22-8150-E315F4D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SVETA</cp:lastModifiedBy>
  <cp:revision>27</cp:revision>
  <cp:lastPrinted>2023-04-25T14:53:00Z</cp:lastPrinted>
  <dcterms:created xsi:type="dcterms:W3CDTF">2022-05-04T18:35:00Z</dcterms:created>
  <dcterms:modified xsi:type="dcterms:W3CDTF">2023-05-01T10:29:00Z</dcterms:modified>
</cp:coreProperties>
</file>