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Переезжаете? Получите компенсацию!</w:t>
      </w:r>
    </w:p>
    <w:p>
      <w:pPr>
        <w:pStyle w:val="1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spacing w:lineRule="auto" w:line="240" w:before="0" w:after="0"/>
        <w:jc w:val="both"/>
        <w:rPr>
          <w:sz w:val="24"/>
          <w:szCs w:val="24"/>
        </w:rPr>
      </w:pPr>
      <w:r>
        <w:rPr>
          <w:rStyle w:val="Style12"/>
          <w:sz w:val="24"/>
          <w:szCs w:val="24"/>
        </w:rPr>
        <w:t xml:space="preserve">Неработающим пенсионерам и членам их семей, находящимся на иждивении, компенсируются расходы по переезду из островного региона к новому месту жительства на территории России. </w:t>
      </w:r>
    </w:p>
    <w:p>
      <w:pPr>
        <w:pStyle w:val="Style14"/>
        <w:spacing w:lineRule="auto" w:line="240" w:before="0" w:after="0"/>
        <w:jc w:val="both"/>
        <w:rPr/>
      </w:pPr>
      <w:r>
        <w:rPr/>
        <w:t>Пенсионный фонд России компенсирует островным неработающим пенсионерам (получателям страховых пенсий или пенсий по государственному пенсионному обеспечению) и членам их семей, находящимся на иждивении, расходы по переезду и доставке багажа к новому месту жительства на территории России. Воспользоваться этим правом пенсионеры могут единожды, а переезд должен быть осуществлен в регион, не относящийся к районам Крайнего Севера и местностям, приравненным к ним.</w:t>
      </w:r>
    </w:p>
    <w:p>
      <w:pPr>
        <w:pStyle w:val="Style14"/>
        <w:spacing w:lineRule="auto" w:line="240" w:before="0" w:after="0"/>
        <w:jc w:val="both"/>
        <w:rPr/>
      </w:pPr>
      <w:r>
        <w:rPr/>
        <w:t>Компенсация производится в размере фактически произведенных расходов на оплату стоимости проезда пенсионера и переезжающих вместе с ним к новому месту жительства членов семьи, не превышающих стоимости проезда по кратчайшему или беспересадочному маршруту следования воздушным, железнодорожным, автомобильным, морским или внутренним водным транспортом.</w:t>
      </w:r>
    </w:p>
    <w:p>
      <w:pPr>
        <w:pStyle w:val="Style14"/>
        <w:spacing w:lineRule="auto" w:line="240" w:before="0" w:after="0"/>
        <w:jc w:val="both"/>
        <w:rPr/>
      </w:pPr>
      <w:r>
        <w:rPr/>
        <w:t>Доставка багажа также подлежит компенсации. Законодательством установлена норма не более 1 тонны на пенсионера и каждого члена семьи. Но максимальный вес, который может быть оплачен, перевезенный железнодорожным, внутренним водным, морским, автомобильным транспортом, — пять тонн. При отсутствии указанных видов транспорта, гражданину возмещаются фактически произведенные расходы в размере 100 процентов на провоз багажа иным транспортным средством, в том числе воздушным, до ближайшей к прежнему месту жительства железнодорожной станции или морского либо речного порта, открытого для навигации в это время.</w:t>
      </w:r>
    </w:p>
    <w:p>
      <w:pPr>
        <w:pStyle w:val="Style14"/>
        <w:spacing w:lineRule="auto" w:line="240" w:before="0" w:after="0"/>
        <w:jc w:val="both"/>
        <w:rPr/>
      </w:pPr>
      <w:r>
        <w:rPr/>
        <w:t>Если переезд и провоз багажа пенсионер осуществил на личном автотранспорте, то компенсации подлежат фактически произведенные расходы на оплату стоимости израсходованного топлива, подтвержденные кассовыми чеками автозаправочных станций.</w:t>
      </w:r>
    </w:p>
    <w:p>
      <w:pPr>
        <w:pStyle w:val="Style14"/>
        <w:spacing w:lineRule="auto" w:line="240" w:before="0" w:after="0"/>
        <w:jc w:val="both"/>
        <w:rPr/>
      </w:pPr>
      <w:r>
        <w:rPr/>
        <w:t>После переезда пенсионеру необходимо обратиться в клиентскую службу Пенсионного фонда по новому месту жительства с целью постановки на учет и пересылки его пенсионного дела. Вслед за этим можно будет подать заявление о компенсации расходов на переезд. </w:t>
      </w:r>
    </w:p>
    <w:p>
      <w:pPr>
        <w:pStyle w:val="Style14"/>
        <w:spacing w:lineRule="auto" w:line="240" w:before="0" w:after="0"/>
        <w:jc w:val="both"/>
        <w:rPr/>
      </w:pPr>
      <w:r>
        <w:rPr/>
        <w:t>Отметим, что вместе с заявлением и обязательным пакетом документов необходимо предоставить справку о том, что по последнему месту работы пенсионеру и членам его семьи данная компенсация (в указанный в заявлении о компенсации срок, определенный датами выезда и приезда) за счет средств работодателя не производилась. Позаботиться о получении этой справки пенсионеру необходимо еще до отъезда.</w:t>
      </w:r>
    </w:p>
    <w:p>
      <w:pPr>
        <w:pStyle w:val="Style14"/>
        <w:spacing w:lineRule="auto" w:line="240" w:before="0" w:after="0"/>
        <w:jc w:val="both"/>
        <w:rPr/>
      </w:pPr>
      <w:r>
        <w:rPr/>
        <w:t xml:space="preserve">Островные пенсионеры, планирующие переезд на материк, могут проконсультироваться по вопросам компенсации будущих расходов в клиентских службах территориальных органов ПФР по месту жительства. Перечень членов семьи, признающихся иждивенцами, документы, размер, условия и порядок компенсации расходов определены </w:t>
      </w:r>
      <w:hyperlink r:id="rId2">
        <w:r>
          <w:rPr>
            <w:rStyle w:val="Style11"/>
            <w:u w:val="single"/>
            <w:lang w:val="zxx"/>
          </w:rPr>
          <w:t>правилами</w:t>
        </w:r>
      </w:hyperlink>
      <w:r>
        <w:rPr/>
        <w:t>, утвержденными постановлением Правительства Российской Федерации от 11 декабря 2014 г. № 1351.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Выделение жирным"/>
    <w:rPr>
      <w:b/>
      <w:b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3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ublication.pravo.gov.ru/Document/View/0001201412150019?index=0&amp;rangeSize=1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2021-04-19T16:16:22Z</dcterms:created>
  <dc:language>ru-RU</dc:language>
  <dcterms:modified xsi:type="dcterms:W3CDTF">2021-04-19T16:17:38Z</dcterms:modified>
  <cp:revision>1</cp:revision>
</cp:coreProperties>
</file>