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lang w:val="ru-RU"/>
        </w:rPr>
        <w:t xml:space="preserve">лектронная трудовая книжка </w:t>
      </w:r>
      <w:r>
        <w:rPr>
          <w:sz w:val="28"/>
          <w:szCs w:val="28"/>
        </w:rPr>
        <w:t>в 2021 году.</w:t>
      </w:r>
    </w:p>
    <w:p>
      <w:pPr>
        <w:pStyle w:val="Style14"/>
        <w:rPr>
          <w:sz w:val="28"/>
          <w:szCs w:val="28"/>
        </w:rPr>
      </w:pPr>
      <w:r>
        <w:rPr>
          <w:sz w:val="28"/>
          <w:szCs w:val="28"/>
        </w:rPr>
        <w:t>У тех, кто начнет работать в 2021 году, трудовые книжки сразу начнут формироваться в электронном формате.</w:t>
      </w:r>
    </w:p>
    <w:p>
      <w:pPr>
        <w:pStyle w:val="Style14"/>
        <w:jc w:val="both"/>
        <w:rPr/>
      </w:pPr>
      <w:r>
        <w:rPr>
          <w:sz w:val="28"/>
          <w:szCs w:val="28"/>
        </w:rPr>
        <w:t>Выписку из ЭТК можно будет распечатать самостоятельно из «Личного кабинета» на сайте ПФР (</w:t>
      </w:r>
      <w:hyperlink r:id="rId2">
        <w:r>
          <w:rPr>
            <w:rStyle w:val="Style11"/>
            <w:sz w:val="28"/>
            <w:szCs w:val="28"/>
          </w:rPr>
          <w:t>www.pfr.gov.ru</w:t>
        </w:r>
      </w:hyperlink>
      <w:r>
        <w:rPr>
          <w:sz w:val="28"/>
          <w:szCs w:val="28"/>
        </w:rPr>
        <w:t>) и портале Госуслуг (</w:t>
      </w:r>
      <w:hyperlink r:id="rId3">
        <w:r>
          <w:rPr>
            <w:rStyle w:val="Style11"/>
            <w:sz w:val="28"/>
            <w:szCs w:val="28"/>
          </w:rPr>
          <w:t>www.gosuslugi.ru</w:t>
        </w:r>
      </w:hyperlink>
      <w:r>
        <w:rPr>
          <w:sz w:val="28"/>
          <w:szCs w:val="28"/>
        </w:rPr>
        <w:t>) или получить в МФЦ и клиентских службах Пенсионного фонда. Она будет заверена электронной подписью и действительна во всех инстанциях.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трудовая книжка сохранит весь перечень сведений, которые сейчас учитываются в бумажной версии: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работы,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периоды работы,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должность,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квалификация,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приема, увольнения, перевода на другую работу,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прекращения трудового договора. 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t>Из основных преимуществ ЭТК -  удобный и быстрый доступ работников к информации о трудовой деятельности, минимизация ошибочных, неточных и недостоверных сведений о стаже, снижение издержек работодателей на приобретение, ведение и хранение бумажных трудовых книжек, дистанционное оформление пенсий по данным лицевого счета без дополнительного документального подтверждения, использование данных электронной трудовой книжки для получения государственных услуг.</w:t>
      </w:r>
    </w:p>
    <w:p>
      <w:pPr>
        <w:pStyle w:val="Style14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749935</wp:posOffset>
            </wp:positionH>
            <wp:positionV relativeFrom="paragraph">
              <wp:posOffset>161925</wp:posOffset>
            </wp:positionV>
            <wp:extent cx="4610735" cy="3676015"/>
            <wp:effectExtent l="0" t="0" r="0" b="0"/>
            <wp:wrapSquare wrapText="largest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3"/>
    <w:next w:val="Style14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.gov.ru/" TargetMode="External"/><Relationship Id="rId3" Type="http://schemas.openxmlformats.org/officeDocument/2006/relationships/hyperlink" Target="http://www.gosuslugi.ru/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2021-07-14T17:05:11Z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