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rPr>
          <w:sz w:val="24"/>
          <w:szCs w:val="24"/>
        </w:rPr>
      </w:pPr>
      <w:bookmarkStart w:id="0" w:name="__DdeLink__229_419007150"/>
      <w:bookmarkEnd w:id="0"/>
      <w:r>
        <w:rPr>
          <w:sz w:val="24"/>
          <w:szCs w:val="24"/>
        </w:rPr>
        <w:t>О формировании пенсионных накоплений в 2021 году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У большинства работающих граждан 1967 года рождения и моложе с 2002 по 2013 год, а также у участников программы государственного софинансирования пенсий и у матерей, направивших материнский капитал на накопительную пенсию,  формируются пенсионные накопления. Эти граждане выбирают способ формирования и инвестирования своих накоплений – страховщика, которым может быть как Пенсионный фонд России, так и негосударственный пенсионный фонд (НПФ).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Подать заявление о переходе или досрочном переходе в НПФ или ПФР можно в  электронной форме через Портал госуслуг (заявление должно быть подписано усиленной квалифицированной электронной подписью) или в любом территориальном органе ПФР (по предварительной записи). В клиентскую службу ПФР можно обратиться лично или через представителя, на основании нотариально заверенной доверенности. </w:t>
      </w:r>
      <w:r>
        <w:rPr>
          <w:rStyle w:val="Style11"/>
          <w:sz w:val="24"/>
          <w:szCs w:val="24"/>
        </w:rPr>
        <w:t>Сделать это можно ежегодно не позднее 1 декабря.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В момент подачи заявления работники ПФР уведомляют граждан о том, что  </w:t>
      </w:r>
      <w:r>
        <w:rPr>
          <w:rStyle w:val="Style11"/>
          <w:sz w:val="24"/>
          <w:szCs w:val="24"/>
        </w:rPr>
        <w:t>переводить накопления без потерь инвестиционного дохода можно не чаще, чем один раз в 5 лет</w:t>
      </w:r>
      <w:r>
        <w:rPr>
          <w:sz w:val="24"/>
          <w:szCs w:val="24"/>
        </w:rPr>
        <w:t>. </w:t>
      </w:r>
    </w:p>
    <w:p>
      <w:pPr>
        <w:pStyle w:val="Style13"/>
        <w:jc w:val="both"/>
        <w:rPr/>
      </w:pPr>
      <w:r>
        <w:rPr>
          <w:rStyle w:val="Style11"/>
          <w:sz w:val="24"/>
          <w:szCs w:val="24"/>
        </w:rPr>
        <w:t>Так, в 2021 году заявления о досрочном переходе без потерь инвестиционного дохода могут подать: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-  граждане, у которых в 2016 году были отражены текущим страховщиком суммы первой пятилетней фиксации средств пенсионных накоплений;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- граждане, которые формируют свои накопления у текущего страховщика с 2017 года.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Также без потерь инвестиционного дохода будут переданы средства пенсионных накоплений по всем </w:t>
      </w:r>
      <w:r>
        <w:rPr>
          <w:rStyle w:val="Style11"/>
          <w:sz w:val="24"/>
          <w:szCs w:val="24"/>
        </w:rPr>
        <w:t>заявлениям</w:t>
      </w:r>
      <w:r>
        <w:rPr>
          <w:sz w:val="24"/>
          <w:szCs w:val="24"/>
        </w:rPr>
        <w:t xml:space="preserve"> </w:t>
      </w:r>
      <w:r>
        <w:rPr>
          <w:rStyle w:val="Style11"/>
          <w:sz w:val="24"/>
          <w:szCs w:val="24"/>
        </w:rPr>
        <w:t>о переходе</w:t>
      </w:r>
      <w:r>
        <w:rPr>
          <w:sz w:val="24"/>
          <w:szCs w:val="24"/>
        </w:rPr>
        <w:t>. Срок передачи средств – по истечении 5 лет с года подачи заявления.</w:t>
      </w:r>
    </w:p>
    <w:p>
      <w:pPr>
        <w:pStyle w:val="Style13"/>
        <w:jc w:val="both"/>
        <w:rPr/>
      </w:pPr>
      <w:r>
        <w:rPr>
          <w:rStyle w:val="Style11"/>
          <w:sz w:val="24"/>
          <w:szCs w:val="24"/>
        </w:rPr>
        <w:t xml:space="preserve">До 31 декабря у граждан есть возможность передумать – сменить или отменить страховщика, указанного в заявлении, ещё не рассмотренном ПФР. Для этого необходимо подать уведомление об отказе от смены страховщика или о его замене. 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Внимание! Гражданам, собирающимся сделать выбор в пользу негосударственного пенсионного фонда, следует заранее заключить с выбранным НПФ договор об обязательном пенсионном страховании. Для перевода средств в управляющую компанию заключать договор с ней не требуется.Надзор за деятельностью НПФ осуществляет Банк России.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Гражданам, формирующим пенсионные накопления в НПФ, при наступлении 55 и 60 лет (у женщин и мужчин соответственно) или права на досрочное получение пенсии, установление накопительной пенсии будет осуществлять выбранный ими НПФ.</w:t>
      </w:r>
    </w:p>
    <w:p>
      <w:pPr>
        <w:pStyle w:val="Style13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Контролировать формирование своих пенсионных накоплений  граждане могут в Личном кабинете на сайте Пенсионного фонда России или на Портале госуслуг. Если будет обнаружена информация о неправомерном переводе пенсионных накоплений,  следует уведомить ПФР об этом факте.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2021-09-14T10:27:45Z</dcterms:created>
  <dc:language>ru-RU</dc:language>
  <dcterms:modified xsi:type="dcterms:W3CDTF">2021-09-14T10:28:32Z</dcterms:modified>
  <cp:revision>1</cp:revision>
</cp:coreProperties>
</file>