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Направить материнский капитал на улучшение жилищных условий можно без посещения ПФР или МФЦ.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Электронного заявления будет достаточно при желании семьи использовать сертификат: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на оплату приобретаемого жилого помещения;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в счет уплаты цены договора участия в долевом строительстве;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на строительство или реконструкцию объекта индивидуального жилищного строительства без привлечения или с привлечением строительной организации;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на уплату первоначального взноса при получении кредита, в том числе ипотечного, на приобретение или строительство жилья;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на погашение основного долга и уплату процентов по кредиту, в том числе ипотечному, на приобретение или строительство жилья либо по кредиту, в том числе ипотечному, на погашение ранее предоставленного кредита на приобретение или строительство жилья.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Обязательно укажите в заявлении сведения о документах, чтобы специалисты ПФР могли запросить их в рамках межведомственного взаимодействия.</w:t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Подать электронное заявление можно через портал госуслуг </w:t>
      </w:r>
      <w:hyperlink r:id="rId2">
        <w:r>
          <w:rPr>
            <w:rStyle w:val="Style11"/>
            <w:rFonts w:ascii="Liberation Sans" w:hAnsi="Liberation Sans"/>
          </w:rPr>
          <w:t>www.gosuslugi.ru</w:t>
        </w:r>
      </w:hyperlink>
      <w:r>
        <w:rPr>
          <w:rFonts w:ascii="Liberation Sans" w:hAnsi="Liberation Sans"/>
        </w:rPr>
        <w:t xml:space="preserve"> или Личный кабинет гражданина на сайте ПФР </w:t>
      </w:r>
      <w:hyperlink r:id="rId3">
        <w:r>
          <w:rPr>
            <w:rStyle w:val="Style11"/>
            <w:rFonts w:ascii="Liberation Sans" w:hAnsi="Liberation Sans"/>
          </w:rPr>
          <w:t>www.pfrf.ru</w:t>
        </w:r>
      </w:hyperlink>
      <w:r>
        <w:rPr>
          <w:rFonts w:ascii="Liberation Sans" w:hAnsi="Liberation Sans"/>
        </w:rPr>
        <w:t xml:space="preserve"> Лично приходить в Пенсионный фонд после подачи электронного заявления не потребуется!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41365" cy="3894455"/>
            <wp:effectExtent l="0" t="0" r="0" b="0"/>
            <wp:wrapSquare wrapText="largest"/>
            <wp:docPr id="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gosuslugi.ru&amp;post=-89909768_7272&amp;cc_key=" TargetMode="External"/><Relationship Id="rId3" Type="http://schemas.openxmlformats.org/officeDocument/2006/relationships/hyperlink" Target="https://vk.com/away.php?to=http%3A%2F%2Fwww.pfrf.ru&amp;post=-89909768_7272&amp;cc_key=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2020-12-01T09:23:05Z</dcterms:modified>
  <cp:revision>2</cp:revision>
</cp:coreProperties>
</file>