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Мать либо отец ребенка-инвалида могут выйти на пенсию на пять лет раньше.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Управление Пенсионного фонда в Краснослободском муниципальном районе РМ (межрайонное) напоминает, что один из родителей ребенка-инвалида может выйти на пенсию раньше установленного пенсионного возраста (отец – в 55 лет, мать – в 50).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Такая льгота возможна при двух условиях: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• </w:t>
      </w:r>
      <w:r>
        <w:rPr>
          <w:rFonts w:ascii="Liberation Sans" w:hAnsi="Liberation Sans"/>
        </w:rPr>
        <w:t>воспитание ребенка-инвалида до восьми лет;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• </w:t>
      </w:r>
      <w:r>
        <w:rPr>
          <w:rFonts w:ascii="Liberation Sans" w:hAnsi="Liberation Sans"/>
        </w:rPr>
        <w:t>у отца, претендующего на досрочную пенсию, должно быть не менее 20 лет страхового стажа, у матери – не менее 15.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Кроме того, на досрочную пенсию по старости на таких же условиях, как и родители, могут претендовать опекуны – для них пенсионный возраст уменьшается на год за каждые полтора года опеки (не больше, чем на пять лет в общей сложности). При этом опекунство должно быть установлено до того, как ребенку исполнится 8 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2020-11-20T10:49:22Z</dcterms:modified>
  <cp:revision>1</cp:revision>
</cp:coreProperties>
</file>