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rFonts w:ascii="Times New Roman" w:hAnsi="Times New Roman"/>
          <w:i w:val="false"/>
          <w:iCs w:val="false"/>
          <w:sz w:val="24"/>
          <w:szCs w:val="24"/>
        </w:rPr>
        <w:t>Продление пенсий инвалидам беззаявительно Пенсионный фонд будет осуществлять до 1 октября 2021 года</w:t>
      </w:r>
    </w:p>
    <w:p>
      <w:pPr>
        <w:pStyle w:val="Style14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Правительство РФ продлило упрощенный порядок назначения инвалидности. Временные правила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действовали до 1 марта 2021 года. Правительство Российской Федерации решило продлить упрощенную процедуру вплоть до 1 октября 2021 года*.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 не надо будет лично приходить не только в бюро медико-социальной экспертизы, но и в Пенсионный фонд для продления пенсии по инвалидности. По временному упрощенному порядку органы МСЭ передают в ПФР 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Временный упрощенный порядок распространяется и на продление ранее установленной группы инвалидности. Инвалидность I, II или III группы будет продлена с даты, с которо  была установлена при предыдущем освидетельствовании.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продление инвалидности касается ребенка-инвалида, которому с 2 октября 2020 года исполняется 18 лет, то по заключению МСЭ ему заочно будет установлена группа инвалидности в зависимости от состояния здоровья, оцененного при проведении предыдущего освидетельствования.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 или на Едином портале Госуслуг.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этого, еще с августа Пенсионный фонд в беззаявительном порядке назначает ежемесячные денежные выплаты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</w:p>
    <w:p>
      <w:pPr>
        <w:pStyle w:val="Style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назначенной пенсии и ЕДВ поступает в личный кабинет гражданина на портале Госуслуг. С информацией также можно ознакомиться в личном кабинете на сайте Федерального реестра инвалидов.</w:t>
      </w:r>
    </w:p>
    <w:p>
      <w:pPr>
        <w:pStyle w:val="Style14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* Постановление Правительства РФ от 11.02.2021 № 155 "О внесении изменений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1730"</w:t>
      </w:r>
    </w:p>
    <w:p>
      <w:pPr>
        <w:pStyle w:val="Style14"/>
        <w:spacing w:before="0" w:after="140"/>
        <w:jc w:val="both"/>
        <w:rPr>
          <w:rStyle w:val="Style11"/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2021-03-01T16:15:58Z</dcterms:modified>
  <cp:revision>1</cp:revision>
</cp:coreProperties>
</file>