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both"/>
        <w:rPr>
          <w:sz w:val="24"/>
          <w:szCs w:val="24"/>
        </w:rPr>
      </w:pPr>
      <w:r>
        <w:rPr>
          <w:rStyle w:val="Style11"/>
          <w:rFonts w:ascii="Times New Roman" w:hAnsi="Times New Roman"/>
          <w:sz w:val="24"/>
          <w:szCs w:val="24"/>
        </w:rPr>
        <w:t>Когда пересчитают пенсию?</w:t>
      </w:r>
    </w:p>
    <w:p>
      <w:pPr>
        <w:pStyle w:val="Style13"/>
        <w:spacing w:lineRule="auto" w:line="240" w:before="0" w:after="0"/>
        <w:jc w:val="both"/>
        <w:rPr>
          <w:rStyle w:val="Style11"/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Style13"/>
        <w:spacing w:lineRule="auto" w:line="240" w:before="0" w:after="0"/>
        <w:jc w:val="both"/>
        <w:rPr>
          <w:sz w:val="24"/>
          <w:szCs w:val="24"/>
        </w:rPr>
      </w:pPr>
      <w:r>
        <w:rPr>
          <w:rStyle w:val="Style11"/>
          <w:rFonts w:ascii="Times New Roman" w:hAnsi="Times New Roman"/>
          <w:sz w:val="24"/>
          <w:szCs w:val="24"/>
        </w:rPr>
        <w:t>- На пенсии уже три года, но продолжаю работать. Если уволюсь, когда мне сделают перерасчет пенсии и нужно ли мне для этого собирать какие-либо документы?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Пенсионерам, прекратившим осуществление трудовой деятельности, производится беззаявительный перерасчет пенсии с учетом всех индексаций, которые были  за период его трудовой деятельности.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Напомним, что работающим пенсионерам осуществляется выплата страховой пенсии без учета индексации. После прекращения работы пенсионер начинает получать пенсию в более высоком размере с учетом индексаций, проведенных за период его трудовой деятельности в статусе пенсионера. Специалистами ПФР данный перерасчет производится самостоятельно без истребования заявлений от пенсионера на основании данных, представленных в Пенсионный фонд работодателями. Перерасчет осуществляется с 1 числа месяца, следующего за месяцем увольнения.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Например, пенсионер уволился с работы в ноябре 2020 года. В декабре в ПФР поступит отчетность от работодателя с указанием того, что пенсионер за ноябрь еще числится работающим. В январе 2021 года ПФР получит отчетность, в которой пенсионер работающим уже не числится. В феврале ПФР произведет перерасчет размера пенсии. Таким образом, пенсионер начнет получать увеличенный размер пенсии через 3 месяца после увольнения – с марта 2021 года.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за эти 3 месяца (декабрь, январь и февраль) ему будет произведена доплата – разница между прежним и новым размером пенсии.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Обращаем внимание, что речь идет о получателях страховых пенсий. Социальные пенсии и пенсии по государственному обеспечению индексируются независимо от факта работы пенсионера.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2021-03-15T12:49:38Z</dcterms:created>
  <dc:language>ru-RU</dc:language>
  <dcterms:modified xsi:type="dcterms:W3CDTF">2021-03-15T12:51:45Z</dcterms:modified>
  <cp:revision>1</cp:revision>
</cp:coreProperties>
</file>