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88" w:before="0" w:after="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Ежемесячные выплаты из средств материнского капитала будут начисляться только на карты «МИР» 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УПФР в </w:t>
      </w:r>
      <w:r>
        <w:rPr>
          <w:rFonts w:ascii="Liberation Sans" w:hAnsi="Liberation Sans"/>
          <w:lang w:val="ru-RU"/>
        </w:rPr>
        <w:t>Краснослободском муниципальном районе РМ</w:t>
      </w:r>
      <w:r>
        <w:rPr>
          <w:rFonts w:ascii="Liberation Sans" w:hAnsi="Liberation Sans"/>
        </w:rPr>
        <w:t xml:space="preserve"> (межрайонное) сообщает, что с 1 января 2021 года ежемесячные выплаты из средств материнского капитала будут начисляться только на карты платёжной системы «МИР». 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Получателям выплат следует проверить платёжную систему банковской карты, на которую поступают средства. В том случае, если банковскую карту придётся поменять на «Мир» необходимо предоставить сведения о новом банковском счёте в территориальное управление фонда по месту жительства после предварительной записи. 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Напомним, что ежемесячная выплата из средств материнского капитала предоставляется семьям, в которых второй ребенок был рожден или усыновлен начиная с января 2018 года и семьям, в которых первый ребенок родился с января 2020 года. Чтобы определить, имеет ли семья право на эту меру поддержки, необходимо разделить доходы родителей и детей за последний год на двенадцать месяцев и на количество членов семьи, включая второго ребенка. Если полученная величина окажется в пределах двух прожиточных минимумов трудоспособного населения в субъекте, можно подавать заявление в Пенсионный фонд на выплату. 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записаться можно позвонив по телефону клиентской службы 8(88344)3-01-94, </w:t>
      </w:r>
      <w:r>
        <w:rPr>
          <w:rFonts w:ascii="Liberation Sans" w:hAnsi="Liberation Sans"/>
        </w:rPr>
        <w:t>3-01-24.</w:t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lineRule="auto" w:line="288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22725" cy="4007485"/>
            <wp:effectExtent l="0" t="0" r="0" b="0"/>
            <wp:wrapSquare wrapText="largest"/>
            <wp:docPr id="1" name="Изображение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2020-12-01T09:43:26Z</dcterms:modified>
  <cp:revision>1</cp:revision>
</cp:coreProperties>
</file>