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19" w:rsidRDefault="005F3C19" w:rsidP="006C101A">
      <w:pPr>
        <w:spacing w:after="0" w:line="240" w:lineRule="auto"/>
        <w:jc w:val="center"/>
        <w:rPr>
          <w:rFonts w:ascii="Times New Roman" w:hAnsi="Times New Roman"/>
          <w:b/>
          <w:sz w:val="28"/>
          <w:szCs w:val="28"/>
        </w:rPr>
      </w:pPr>
      <w:bookmarkStart w:id="0" w:name="_GoBack"/>
      <w:bookmarkEnd w:id="0"/>
    </w:p>
    <w:p w:rsidR="001061A8" w:rsidRDefault="001061A8" w:rsidP="006C101A">
      <w:pPr>
        <w:spacing w:after="0" w:line="240" w:lineRule="auto"/>
        <w:jc w:val="center"/>
        <w:rPr>
          <w:rFonts w:ascii="Times New Roman" w:hAnsi="Times New Roman"/>
          <w:b/>
          <w:sz w:val="28"/>
          <w:szCs w:val="28"/>
        </w:rPr>
      </w:pPr>
    </w:p>
    <w:p w:rsidR="001061A8" w:rsidRDefault="001061A8" w:rsidP="006C101A">
      <w:pPr>
        <w:spacing w:after="0" w:line="240" w:lineRule="auto"/>
        <w:jc w:val="center"/>
        <w:rPr>
          <w:rFonts w:ascii="Times New Roman" w:hAnsi="Times New Roman"/>
          <w:b/>
          <w:sz w:val="28"/>
          <w:szCs w:val="28"/>
        </w:rPr>
      </w:pPr>
    </w:p>
    <w:p w:rsidR="00835B25" w:rsidRPr="006C101A" w:rsidRDefault="00835B25"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СОВЕТ ДЕПУТАТОВ</w:t>
      </w:r>
    </w:p>
    <w:p w:rsidR="00835B25" w:rsidRPr="006C101A" w:rsidRDefault="001952FD" w:rsidP="006C101A">
      <w:pPr>
        <w:spacing w:after="0" w:line="240" w:lineRule="auto"/>
        <w:jc w:val="center"/>
        <w:rPr>
          <w:rFonts w:ascii="Times New Roman" w:hAnsi="Times New Roman"/>
          <w:sz w:val="28"/>
          <w:szCs w:val="28"/>
        </w:rPr>
      </w:pPr>
      <w:proofErr w:type="spellStart"/>
      <w:r>
        <w:rPr>
          <w:rFonts w:ascii="Times New Roman" w:hAnsi="Times New Roman"/>
          <w:sz w:val="28"/>
          <w:szCs w:val="28"/>
        </w:rPr>
        <w:t>Мордовско-Коломасовского</w:t>
      </w:r>
      <w:proofErr w:type="spellEnd"/>
      <w:r w:rsidR="00835B25" w:rsidRPr="006C101A">
        <w:rPr>
          <w:rFonts w:ascii="Times New Roman" w:hAnsi="Times New Roman"/>
          <w:sz w:val="28"/>
          <w:szCs w:val="28"/>
        </w:rPr>
        <w:t xml:space="preserve"> сельского поселения</w:t>
      </w:r>
    </w:p>
    <w:p w:rsidR="00835B25" w:rsidRPr="006C101A" w:rsidRDefault="00835B25"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Ковылкинского муниципального района</w:t>
      </w:r>
    </w:p>
    <w:p w:rsidR="00835B25" w:rsidRPr="006C101A" w:rsidRDefault="00835B25"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Республики Мордовия</w:t>
      </w:r>
    </w:p>
    <w:p w:rsidR="00835B25" w:rsidRPr="006C101A" w:rsidRDefault="00835B25" w:rsidP="006C101A">
      <w:pPr>
        <w:spacing w:after="0" w:line="240" w:lineRule="auto"/>
        <w:jc w:val="center"/>
        <w:rPr>
          <w:rFonts w:ascii="Times New Roman" w:hAnsi="Times New Roman"/>
          <w:b/>
          <w:sz w:val="28"/>
          <w:szCs w:val="28"/>
        </w:rPr>
      </w:pPr>
    </w:p>
    <w:p w:rsidR="00835B25" w:rsidRPr="006C101A" w:rsidRDefault="00835B25"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РЕШЕНИЕ</w:t>
      </w:r>
    </w:p>
    <w:p w:rsidR="00835B25" w:rsidRPr="006C101A" w:rsidRDefault="00835B25" w:rsidP="006C101A">
      <w:pPr>
        <w:spacing w:after="0" w:line="240" w:lineRule="auto"/>
        <w:jc w:val="both"/>
        <w:rPr>
          <w:rFonts w:ascii="Times New Roman" w:hAnsi="Times New Roman"/>
          <w:b/>
          <w:bCs/>
          <w:sz w:val="28"/>
          <w:szCs w:val="28"/>
        </w:rPr>
      </w:pPr>
    </w:p>
    <w:p w:rsidR="00835B25" w:rsidRPr="006C101A" w:rsidRDefault="00835B2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от </w:t>
      </w:r>
      <w:proofErr w:type="gramStart"/>
      <w:r w:rsidRPr="006C101A">
        <w:rPr>
          <w:rFonts w:ascii="Times New Roman" w:hAnsi="Times New Roman"/>
          <w:sz w:val="28"/>
          <w:szCs w:val="28"/>
          <w:lang w:eastAsia="ru-RU"/>
        </w:rPr>
        <w:t>«</w:t>
      </w:r>
      <w:r w:rsidR="00273685">
        <w:rPr>
          <w:rFonts w:ascii="Times New Roman" w:hAnsi="Times New Roman"/>
          <w:sz w:val="28"/>
          <w:szCs w:val="28"/>
          <w:lang w:eastAsia="ru-RU"/>
        </w:rPr>
        <w:t xml:space="preserve"> 29</w:t>
      </w:r>
      <w:proofErr w:type="gramEnd"/>
      <w:r w:rsidR="00273685">
        <w:rPr>
          <w:rFonts w:ascii="Times New Roman" w:hAnsi="Times New Roman"/>
          <w:sz w:val="28"/>
          <w:szCs w:val="28"/>
          <w:lang w:eastAsia="ru-RU"/>
        </w:rPr>
        <w:t xml:space="preserve"> </w:t>
      </w:r>
      <w:r w:rsidRPr="006C101A">
        <w:rPr>
          <w:rFonts w:ascii="Times New Roman" w:hAnsi="Times New Roman"/>
          <w:sz w:val="28"/>
          <w:szCs w:val="28"/>
          <w:lang w:eastAsia="ru-RU"/>
        </w:rPr>
        <w:t xml:space="preserve">» </w:t>
      </w:r>
      <w:r w:rsidR="00273685">
        <w:rPr>
          <w:rFonts w:ascii="Times New Roman" w:hAnsi="Times New Roman"/>
          <w:sz w:val="28"/>
          <w:szCs w:val="28"/>
          <w:lang w:eastAsia="ru-RU"/>
        </w:rPr>
        <w:t>декабря 2022</w:t>
      </w:r>
      <w:r w:rsidRPr="006C101A">
        <w:rPr>
          <w:rFonts w:ascii="Times New Roman" w:hAnsi="Times New Roman"/>
          <w:sz w:val="28"/>
          <w:szCs w:val="28"/>
          <w:lang w:eastAsia="ru-RU"/>
        </w:rPr>
        <w:t xml:space="preserve"> года                                                                      №</w:t>
      </w:r>
      <w:r w:rsidR="00273685">
        <w:rPr>
          <w:rFonts w:ascii="Times New Roman" w:hAnsi="Times New Roman"/>
          <w:sz w:val="28"/>
          <w:szCs w:val="28"/>
          <w:lang w:eastAsia="ru-RU"/>
        </w:rPr>
        <w:t>5</w:t>
      </w:r>
      <w:r w:rsidRPr="006C101A">
        <w:rPr>
          <w:rFonts w:ascii="Times New Roman" w:hAnsi="Times New Roman"/>
          <w:sz w:val="28"/>
          <w:szCs w:val="28"/>
          <w:lang w:eastAsia="ru-RU"/>
        </w:rPr>
        <w:t xml:space="preserve"> </w:t>
      </w:r>
    </w:p>
    <w:p w:rsidR="00835B25" w:rsidRPr="006C101A" w:rsidRDefault="00835B2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rsidR="00835B25" w:rsidRPr="006C101A" w:rsidRDefault="00835B25" w:rsidP="006C101A">
      <w:pPr>
        <w:widowControl w:val="0"/>
        <w:autoSpaceDE w:val="0"/>
        <w:autoSpaceDN w:val="0"/>
        <w:adjustRightInd w:val="0"/>
        <w:spacing w:after="0" w:line="240" w:lineRule="auto"/>
        <w:ind w:firstLine="567"/>
        <w:jc w:val="center"/>
        <w:outlineLvl w:val="0"/>
        <w:rPr>
          <w:rFonts w:ascii="Times New Roman" w:hAnsi="Times New Roman"/>
          <w:b/>
          <w:color w:val="000000"/>
          <w:sz w:val="24"/>
          <w:szCs w:val="24"/>
          <w:lang w:eastAsia="ru-RU"/>
        </w:rPr>
      </w:pPr>
      <w:r w:rsidRPr="006C101A">
        <w:rPr>
          <w:rFonts w:ascii="Times New Roman" w:hAnsi="Times New Roman"/>
          <w:b/>
          <w:color w:val="000000"/>
          <w:sz w:val="24"/>
          <w:szCs w:val="24"/>
          <w:lang w:eastAsia="ru-RU"/>
        </w:rPr>
        <w:t>О принятии части полномочий Ковылкинского муниципального района по вопросам</w:t>
      </w:r>
      <w:r w:rsidRPr="006C101A">
        <w:rPr>
          <w:rFonts w:ascii="Times New Roman" w:hAnsi="Times New Roman"/>
          <w:b/>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b/>
          <w:color w:val="22272F"/>
          <w:sz w:val="24"/>
          <w:szCs w:val="24"/>
          <w:shd w:val="clear" w:color="auto" w:fill="FFFFFF"/>
        </w:rPr>
        <w:t>городском наземном электрическом транспорте</w:t>
      </w:r>
      <w:r w:rsidRPr="006C101A">
        <w:rPr>
          <w:rFonts w:ascii="Times New Roman" w:hAnsi="Times New Roman"/>
          <w:b/>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6C101A">
          <w:rPr>
            <w:rStyle w:val="a6"/>
            <w:rFonts w:ascii="Times New Roman" w:hAnsi="Times New Roman"/>
            <w:b/>
            <w:color w:val="000000"/>
            <w:sz w:val="24"/>
            <w:szCs w:val="24"/>
            <w:u w:val="none"/>
            <w:shd w:val="clear" w:color="auto" w:fill="FFFFFF"/>
          </w:rPr>
          <w:t>законодательством</w:t>
        </w:r>
      </w:hyperlink>
      <w:r w:rsidRPr="006C101A">
        <w:rPr>
          <w:rFonts w:ascii="Times New Roman" w:hAnsi="Times New Roman"/>
          <w:b/>
          <w:color w:val="000000"/>
          <w:sz w:val="24"/>
          <w:szCs w:val="24"/>
          <w:shd w:val="clear" w:color="auto" w:fill="FFFFFF"/>
        </w:rPr>
        <w:t xml:space="preserve"> Российской Федерации в границах населенных пунктов поселения и </w:t>
      </w:r>
      <w:r w:rsidRPr="006C101A">
        <w:rPr>
          <w:rFonts w:ascii="Times New Roman" w:hAnsi="Times New Roman"/>
          <w:b/>
          <w:color w:val="000000"/>
          <w:sz w:val="24"/>
          <w:szCs w:val="24"/>
          <w:lang w:eastAsia="ru-RU"/>
        </w:rPr>
        <w:t>вне границ населенных пунктов в границах муниципального района</w:t>
      </w:r>
    </w:p>
    <w:p w:rsidR="00835B25" w:rsidRPr="006C101A" w:rsidRDefault="00835B25" w:rsidP="006C101A">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rsidR="00835B25" w:rsidRPr="001061A8" w:rsidRDefault="00835B25" w:rsidP="006C101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061A8">
        <w:rPr>
          <w:rFonts w:ascii="Times New Roman" w:hAnsi="Times New Roman"/>
          <w:sz w:val="24"/>
          <w:szCs w:val="24"/>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w:t>
      </w:r>
      <w:proofErr w:type="spellStart"/>
      <w:r w:rsidR="001952FD" w:rsidRPr="001061A8">
        <w:rPr>
          <w:rFonts w:ascii="Times New Roman" w:hAnsi="Times New Roman"/>
          <w:sz w:val="24"/>
          <w:szCs w:val="24"/>
        </w:rPr>
        <w:t>Мордовско-Коломасовского</w:t>
      </w:r>
      <w:proofErr w:type="spellEnd"/>
      <w:r w:rsidRPr="001061A8">
        <w:rPr>
          <w:rFonts w:ascii="Times New Roman" w:hAnsi="Times New Roman"/>
          <w:sz w:val="24"/>
          <w:szCs w:val="24"/>
        </w:rPr>
        <w:t xml:space="preserve"> сельского поселения </w:t>
      </w:r>
      <w:proofErr w:type="spellStart"/>
      <w:r w:rsidRPr="001061A8">
        <w:rPr>
          <w:rFonts w:ascii="Times New Roman" w:hAnsi="Times New Roman"/>
          <w:sz w:val="24"/>
          <w:szCs w:val="24"/>
        </w:rPr>
        <w:t>Ковылкинского</w:t>
      </w:r>
      <w:proofErr w:type="spellEnd"/>
      <w:r w:rsidRPr="001061A8">
        <w:rPr>
          <w:rFonts w:ascii="Times New Roman" w:hAnsi="Times New Roman"/>
          <w:sz w:val="24"/>
          <w:szCs w:val="24"/>
        </w:rPr>
        <w:t xml:space="preserve"> муниципального района Республики Мордовия </w:t>
      </w:r>
      <w:r w:rsidRPr="001061A8">
        <w:rPr>
          <w:rFonts w:ascii="Times New Roman" w:hAnsi="Times New Roman"/>
          <w:b/>
          <w:sz w:val="24"/>
          <w:szCs w:val="24"/>
        </w:rPr>
        <w:t>решил:</w:t>
      </w:r>
    </w:p>
    <w:p w:rsidR="00835B25" w:rsidRPr="001061A8" w:rsidRDefault="00835B25" w:rsidP="006C101A">
      <w:pPr>
        <w:pStyle w:val="a5"/>
        <w:numPr>
          <w:ilvl w:val="0"/>
          <w:numId w:val="3"/>
        </w:numPr>
        <w:spacing w:after="0" w:line="240" w:lineRule="auto"/>
        <w:ind w:left="0" w:firstLine="567"/>
        <w:jc w:val="both"/>
        <w:rPr>
          <w:rFonts w:ascii="Times New Roman" w:hAnsi="Times New Roman"/>
          <w:sz w:val="24"/>
          <w:szCs w:val="24"/>
        </w:rPr>
      </w:pPr>
      <w:r w:rsidRPr="001061A8">
        <w:rPr>
          <w:rFonts w:ascii="Times New Roman" w:hAnsi="Times New Roman"/>
          <w:sz w:val="24"/>
          <w:szCs w:val="24"/>
        </w:rPr>
        <w:t xml:space="preserve">Принять часть полномочий Ковылкинского  муниципального района </w:t>
      </w:r>
      <w:r w:rsidRPr="001061A8">
        <w:rPr>
          <w:rFonts w:ascii="Times New Roman" w:hAnsi="Times New Roman"/>
          <w:color w:val="000000"/>
          <w:sz w:val="24"/>
          <w:szCs w:val="24"/>
          <w:lang w:eastAsia="ru-RU"/>
        </w:rPr>
        <w:t>по вопросам</w:t>
      </w:r>
      <w:r w:rsidRPr="001061A8">
        <w:rPr>
          <w:rFonts w:ascii="Times New Roman" w:hAnsi="Times New Roman"/>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1061A8">
        <w:rPr>
          <w:rFonts w:ascii="Times New Roman" w:hAnsi="Times New Roman"/>
          <w:color w:val="22272F"/>
          <w:sz w:val="24"/>
          <w:szCs w:val="24"/>
          <w:shd w:val="clear" w:color="auto" w:fill="FFFFFF"/>
        </w:rPr>
        <w:t>городском наземном электрическом транспорте</w:t>
      </w:r>
      <w:r w:rsidRPr="001061A8">
        <w:rPr>
          <w:rFonts w:ascii="Times New Roman" w:hAnsi="Times New Roman"/>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1061A8">
          <w:rPr>
            <w:rStyle w:val="a6"/>
            <w:rFonts w:ascii="Times New Roman" w:hAnsi="Times New Roman"/>
            <w:color w:val="000000"/>
            <w:sz w:val="24"/>
            <w:szCs w:val="24"/>
            <w:u w:val="none"/>
            <w:shd w:val="clear" w:color="auto" w:fill="FFFFFF"/>
          </w:rPr>
          <w:t>законодательством</w:t>
        </w:r>
      </w:hyperlink>
      <w:r w:rsidRPr="001061A8">
        <w:rPr>
          <w:rFonts w:ascii="Times New Roman" w:hAnsi="Times New Roman"/>
          <w:color w:val="000000"/>
          <w:sz w:val="24"/>
          <w:szCs w:val="24"/>
          <w:shd w:val="clear" w:color="auto" w:fill="FFFFFF"/>
        </w:rPr>
        <w:t xml:space="preserve"> Российской Федерации в границах населенных пунктов поселения и </w:t>
      </w:r>
      <w:r w:rsidRPr="001061A8">
        <w:rPr>
          <w:rFonts w:ascii="Times New Roman" w:hAnsi="Times New Roman"/>
          <w:color w:val="000000"/>
          <w:sz w:val="24"/>
          <w:szCs w:val="24"/>
          <w:lang w:eastAsia="ru-RU"/>
        </w:rPr>
        <w:t>вне границ населенных пунктов в границах муниципального района</w:t>
      </w:r>
      <w:r w:rsidRPr="001061A8">
        <w:rPr>
          <w:rFonts w:ascii="Times New Roman" w:hAnsi="Times New Roman"/>
          <w:sz w:val="24"/>
          <w:szCs w:val="24"/>
        </w:rPr>
        <w:t>, а именно:</w:t>
      </w:r>
    </w:p>
    <w:p w:rsidR="00835B25" w:rsidRPr="001061A8" w:rsidRDefault="00835B25" w:rsidP="006C101A">
      <w:pPr>
        <w:pStyle w:val="a5"/>
        <w:spacing w:after="0" w:line="240" w:lineRule="auto"/>
        <w:ind w:left="0" w:firstLine="567"/>
        <w:jc w:val="both"/>
        <w:rPr>
          <w:rFonts w:ascii="Times New Roman" w:hAnsi="Times New Roman"/>
          <w:sz w:val="24"/>
          <w:szCs w:val="24"/>
        </w:rPr>
      </w:pPr>
      <w:r w:rsidRPr="001061A8">
        <w:rPr>
          <w:rFonts w:ascii="Times New Roman" w:hAnsi="Times New Roman"/>
          <w:sz w:val="24"/>
          <w:szCs w:val="24"/>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rsidR="001061A8" w:rsidRDefault="00835B25" w:rsidP="006C101A">
      <w:pPr>
        <w:spacing w:after="0" w:line="240" w:lineRule="auto"/>
        <w:ind w:firstLine="567"/>
        <w:jc w:val="both"/>
        <w:rPr>
          <w:rFonts w:ascii="Times New Roman" w:hAnsi="Times New Roman"/>
          <w:color w:val="000000"/>
          <w:sz w:val="24"/>
          <w:szCs w:val="24"/>
          <w:shd w:val="clear" w:color="auto" w:fill="FFFFFF"/>
        </w:rPr>
      </w:pPr>
      <w:r w:rsidRPr="001061A8">
        <w:rPr>
          <w:rFonts w:ascii="Times New Roman" w:hAnsi="Times New Roman"/>
          <w:sz w:val="24"/>
          <w:szCs w:val="24"/>
        </w:rPr>
        <w:t xml:space="preserve">2. Утвердить проект Соглашения «О передаче части полномочий Ковылкинского муниципального района </w:t>
      </w:r>
      <w:r w:rsidRPr="001061A8">
        <w:rPr>
          <w:rFonts w:ascii="Times New Roman" w:hAnsi="Times New Roman"/>
          <w:color w:val="000000"/>
          <w:sz w:val="24"/>
          <w:szCs w:val="24"/>
          <w:lang w:eastAsia="ru-RU"/>
        </w:rPr>
        <w:t>по вопросам</w:t>
      </w:r>
      <w:r w:rsidRPr="001061A8">
        <w:rPr>
          <w:rFonts w:ascii="Times New Roman" w:hAnsi="Times New Roman"/>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1061A8">
        <w:rPr>
          <w:rFonts w:ascii="Times New Roman" w:hAnsi="Times New Roman"/>
          <w:color w:val="22272F"/>
          <w:sz w:val="24"/>
          <w:szCs w:val="24"/>
          <w:shd w:val="clear" w:color="auto" w:fill="FFFFFF"/>
        </w:rPr>
        <w:t>городском наземном электрическом транспорте</w:t>
      </w:r>
      <w:r w:rsidRPr="001061A8">
        <w:rPr>
          <w:rFonts w:ascii="Times New Roman" w:hAnsi="Times New Roman"/>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w:t>
      </w:r>
    </w:p>
    <w:p w:rsidR="001061A8" w:rsidRDefault="001061A8" w:rsidP="006C101A">
      <w:pPr>
        <w:spacing w:after="0" w:line="240" w:lineRule="auto"/>
        <w:ind w:firstLine="567"/>
        <w:jc w:val="both"/>
        <w:rPr>
          <w:rFonts w:ascii="Times New Roman" w:hAnsi="Times New Roman"/>
          <w:color w:val="000000"/>
          <w:sz w:val="24"/>
          <w:szCs w:val="24"/>
          <w:shd w:val="clear" w:color="auto" w:fill="FFFFFF"/>
        </w:rPr>
      </w:pPr>
    </w:p>
    <w:p w:rsidR="00835B25" w:rsidRPr="001061A8" w:rsidRDefault="00835B25" w:rsidP="006C101A">
      <w:pPr>
        <w:spacing w:after="0" w:line="240" w:lineRule="auto"/>
        <w:ind w:firstLine="567"/>
        <w:jc w:val="both"/>
        <w:rPr>
          <w:rFonts w:ascii="Times New Roman" w:hAnsi="Times New Roman"/>
          <w:sz w:val="24"/>
          <w:szCs w:val="24"/>
        </w:rPr>
      </w:pPr>
      <w:r w:rsidRPr="001061A8">
        <w:rPr>
          <w:rFonts w:ascii="Times New Roman" w:hAnsi="Times New Roman"/>
          <w:color w:val="000000"/>
          <w:sz w:val="24"/>
          <w:szCs w:val="24"/>
          <w:shd w:val="clear" w:color="auto" w:fill="FFFFFF"/>
        </w:rPr>
        <w:t>с </w:t>
      </w:r>
      <w:hyperlink r:id="rId8" w:anchor="/multilink/186367/paragraph/41931660/number/0" w:history="1">
        <w:r w:rsidRPr="001061A8">
          <w:rPr>
            <w:rStyle w:val="a6"/>
            <w:rFonts w:ascii="Times New Roman" w:hAnsi="Times New Roman"/>
            <w:color w:val="000000"/>
            <w:sz w:val="24"/>
            <w:szCs w:val="24"/>
            <w:u w:val="none"/>
            <w:shd w:val="clear" w:color="auto" w:fill="FFFFFF"/>
          </w:rPr>
          <w:t>законодательством</w:t>
        </w:r>
      </w:hyperlink>
      <w:r w:rsidRPr="001061A8">
        <w:rPr>
          <w:rFonts w:ascii="Times New Roman" w:hAnsi="Times New Roman"/>
          <w:color w:val="000000"/>
          <w:sz w:val="24"/>
          <w:szCs w:val="24"/>
          <w:shd w:val="clear" w:color="auto" w:fill="FFFFFF"/>
        </w:rPr>
        <w:t xml:space="preserve"> Российской Федерации в границах населенных пунктов поселения и </w:t>
      </w:r>
      <w:r w:rsidRPr="001061A8">
        <w:rPr>
          <w:rFonts w:ascii="Times New Roman" w:hAnsi="Times New Roman"/>
          <w:color w:val="000000"/>
          <w:sz w:val="24"/>
          <w:szCs w:val="24"/>
          <w:lang w:eastAsia="ru-RU"/>
        </w:rPr>
        <w:t>вне границ населенных пунктов в границах муниципального района</w:t>
      </w:r>
      <w:r w:rsidRPr="001061A8">
        <w:rPr>
          <w:rFonts w:ascii="Times New Roman" w:hAnsi="Times New Roman"/>
          <w:sz w:val="24"/>
          <w:szCs w:val="24"/>
        </w:rPr>
        <w:t>», согласно Приложению 1.</w:t>
      </w:r>
    </w:p>
    <w:p w:rsidR="00835B25" w:rsidRPr="001061A8" w:rsidRDefault="00835B25" w:rsidP="006C101A">
      <w:pPr>
        <w:spacing w:after="0" w:line="240" w:lineRule="auto"/>
        <w:ind w:firstLine="567"/>
        <w:jc w:val="both"/>
        <w:rPr>
          <w:rFonts w:ascii="Times New Roman" w:hAnsi="Times New Roman"/>
          <w:sz w:val="24"/>
          <w:szCs w:val="24"/>
        </w:rPr>
      </w:pPr>
      <w:r w:rsidRPr="001061A8">
        <w:rPr>
          <w:rFonts w:ascii="Times New Roman" w:hAnsi="Times New Roman"/>
          <w:sz w:val="24"/>
          <w:szCs w:val="24"/>
        </w:rPr>
        <w:t xml:space="preserve">3. Определить, что часть полномочий Ковылкинского муниципального района </w:t>
      </w:r>
      <w:r w:rsidRPr="001061A8">
        <w:rPr>
          <w:rFonts w:ascii="Times New Roman" w:hAnsi="Times New Roman"/>
          <w:color w:val="000000"/>
          <w:sz w:val="24"/>
          <w:szCs w:val="24"/>
          <w:lang w:eastAsia="ru-RU"/>
        </w:rPr>
        <w:t>по вопросам</w:t>
      </w:r>
      <w:r w:rsidRPr="001061A8">
        <w:rPr>
          <w:rFonts w:ascii="Times New Roman" w:hAnsi="Times New Roman"/>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1061A8">
        <w:rPr>
          <w:rFonts w:ascii="Times New Roman" w:hAnsi="Times New Roman"/>
          <w:color w:val="22272F"/>
          <w:sz w:val="24"/>
          <w:szCs w:val="24"/>
          <w:shd w:val="clear" w:color="auto" w:fill="FFFFFF"/>
        </w:rPr>
        <w:t>городском наземном электрическом транспорте</w:t>
      </w:r>
      <w:r w:rsidRPr="001061A8">
        <w:rPr>
          <w:rFonts w:ascii="Times New Roman" w:hAnsi="Times New Roman"/>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1061A8">
          <w:rPr>
            <w:rStyle w:val="a6"/>
            <w:rFonts w:ascii="Times New Roman" w:hAnsi="Times New Roman"/>
            <w:color w:val="000000"/>
            <w:sz w:val="24"/>
            <w:szCs w:val="24"/>
            <w:u w:val="none"/>
            <w:shd w:val="clear" w:color="auto" w:fill="FFFFFF"/>
          </w:rPr>
          <w:t>законодательством</w:t>
        </w:r>
      </w:hyperlink>
      <w:r w:rsidRPr="001061A8">
        <w:rPr>
          <w:rFonts w:ascii="Times New Roman" w:hAnsi="Times New Roman"/>
          <w:color w:val="000000"/>
          <w:sz w:val="24"/>
          <w:szCs w:val="24"/>
          <w:shd w:val="clear" w:color="auto" w:fill="FFFFFF"/>
        </w:rPr>
        <w:t xml:space="preserve"> Российской Федерации в границах населенных пунктов поселения и </w:t>
      </w:r>
      <w:r w:rsidRPr="001061A8">
        <w:rPr>
          <w:rFonts w:ascii="Times New Roman" w:hAnsi="Times New Roman"/>
          <w:color w:val="000000"/>
          <w:sz w:val="24"/>
          <w:szCs w:val="24"/>
          <w:lang w:eastAsia="ru-RU"/>
        </w:rPr>
        <w:t>вне границ населенных пунктов в границах муниципального района,</w:t>
      </w:r>
      <w:r w:rsidRPr="001061A8">
        <w:rPr>
          <w:rFonts w:ascii="Times New Roman" w:hAnsi="Times New Roman"/>
          <w:sz w:val="24"/>
          <w:szCs w:val="24"/>
        </w:rPr>
        <w:t xml:space="preserve"> принимается </w:t>
      </w:r>
      <w:proofErr w:type="spellStart"/>
      <w:r w:rsidR="001952FD" w:rsidRPr="001061A8">
        <w:rPr>
          <w:rFonts w:ascii="Times New Roman" w:hAnsi="Times New Roman"/>
          <w:sz w:val="24"/>
          <w:szCs w:val="24"/>
        </w:rPr>
        <w:t>Мордовско-Коломасовским</w:t>
      </w:r>
      <w:proofErr w:type="spellEnd"/>
      <w:r w:rsidRPr="001061A8">
        <w:rPr>
          <w:rFonts w:ascii="Times New Roman" w:hAnsi="Times New Roman"/>
          <w:sz w:val="24"/>
          <w:szCs w:val="24"/>
        </w:rPr>
        <w:t xml:space="preserve"> сельским поселением на период </w:t>
      </w:r>
      <w:bookmarkStart w:id="1" w:name="_Hlk10452376"/>
      <w:r w:rsidRPr="001061A8">
        <w:rPr>
          <w:rFonts w:ascii="Times New Roman" w:hAnsi="Times New Roman"/>
          <w:sz w:val="24"/>
          <w:szCs w:val="24"/>
        </w:rPr>
        <w:t>с момента вступления в законную силу Соглашения, указанного в пункте 2 настоящего решения по 31.12.2025 года</w:t>
      </w:r>
      <w:bookmarkEnd w:id="1"/>
      <w:r w:rsidRPr="001061A8">
        <w:rPr>
          <w:rFonts w:ascii="Times New Roman" w:hAnsi="Times New Roman"/>
          <w:sz w:val="24"/>
          <w:szCs w:val="24"/>
        </w:rPr>
        <w:t>.</w:t>
      </w:r>
    </w:p>
    <w:p w:rsidR="00835B25" w:rsidRPr="001061A8" w:rsidRDefault="00835B25" w:rsidP="006C101A">
      <w:pPr>
        <w:spacing w:after="0" w:line="240" w:lineRule="auto"/>
        <w:ind w:firstLine="567"/>
        <w:jc w:val="both"/>
        <w:rPr>
          <w:rFonts w:ascii="Times New Roman" w:hAnsi="Times New Roman"/>
          <w:sz w:val="24"/>
          <w:szCs w:val="24"/>
        </w:rPr>
      </w:pPr>
      <w:r w:rsidRPr="001061A8">
        <w:rPr>
          <w:rFonts w:ascii="Times New Roman" w:hAnsi="Times New Roman"/>
          <w:sz w:val="24"/>
          <w:szCs w:val="24"/>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1061A8">
        <w:rPr>
          <w:rFonts w:ascii="Times New Roman" w:hAnsi="Times New Roman"/>
          <w:color w:val="000000"/>
          <w:sz w:val="24"/>
          <w:szCs w:val="24"/>
          <w:lang w:eastAsia="ru-RU"/>
        </w:rPr>
        <w:t>по вопросам</w:t>
      </w:r>
      <w:r w:rsidRPr="001061A8">
        <w:rPr>
          <w:rFonts w:ascii="Times New Roman" w:hAnsi="Times New Roman"/>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1061A8">
        <w:rPr>
          <w:rFonts w:ascii="Times New Roman" w:hAnsi="Times New Roman"/>
          <w:color w:val="22272F"/>
          <w:sz w:val="24"/>
          <w:szCs w:val="24"/>
          <w:shd w:val="clear" w:color="auto" w:fill="FFFFFF"/>
        </w:rPr>
        <w:t>городском наземном электрическом транспорте</w:t>
      </w:r>
      <w:r w:rsidRPr="001061A8">
        <w:rPr>
          <w:rFonts w:ascii="Times New Roman" w:hAnsi="Times New Roman"/>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1061A8">
          <w:rPr>
            <w:rStyle w:val="a6"/>
            <w:rFonts w:ascii="Times New Roman" w:hAnsi="Times New Roman"/>
            <w:color w:val="000000"/>
            <w:sz w:val="24"/>
            <w:szCs w:val="24"/>
            <w:u w:val="none"/>
            <w:shd w:val="clear" w:color="auto" w:fill="FFFFFF"/>
          </w:rPr>
          <w:t>законодательством</w:t>
        </w:r>
      </w:hyperlink>
      <w:r w:rsidRPr="001061A8">
        <w:rPr>
          <w:rFonts w:ascii="Times New Roman" w:hAnsi="Times New Roman"/>
          <w:color w:val="000000"/>
          <w:sz w:val="24"/>
          <w:szCs w:val="24"/>
          <w:shd w:val="clear" w:color="auto" w:fill="FFFFFF"/>
        </w:rPr>
        <w:t xml:space="preserve"> Российской Федерации в границах населенных пунктов поселения и </w:t>
      </w:r>
      <w:r w:rsidRPr="001061A8">
        <w:rPr>
          <w:rFonts w:ascii="Times New Roman" w:hAnsi="Times New Roman"/>
          <w:color w:val="000000"/>
          <w:sz w:val="24"/>
          <w:szCs w:val="24"/>
          <w:lang w:eastAsia="ru-RU"/>
        </w:rPr>
        <w:t>вне границ населенных пунктов в границах муниципального района</w:t>
      </w:r>
      <w:r w:rsidRPr="001061A8">
        <w:rPr>
          <w:rFonts w:ascii="Times New Roman" w:hAnsi="Times New Roman"/>
          <w:sz w:val="24"/>
          <w:szCs w:val="24"/>
        </w:rPr>
        <w:t xml:space="preserve">» осуществляется за счет иных межбюджетных трансфертов, предоставляемых из бюджета Ковылкинского  муниципального района в бюджет </w:t>
      </w:r>
      <w:proofErr w:type="spellStart"/>
      <w:r w:rsidR="001952FD" w:rsidRPr="001061A8">
        <w:rPr>
          <w:rFonts w:ascii="Times New Roman" w:hAnsi="Times New Roman"/>
          <w:sz w:val="24"/>
          <w:szCs w:val="24"/>
        </w:rPr>
        <w:t>Мордовско-Коломасовского</w:t>
      </w:r>
      <w:proofErr w:type="spellEnd"/>
      <w:r w:rsidRPr="001061A8">
        <w:rPr>
          <w:rFonts w:ascii="Times New Roman" w:hAnsi="Times New Roman"/>
          <w:sz w:val="24"/>
          <w:szCs w:val="24"/>
        </w:rPr>
        <w:t xml:space="preserve"> сельского поселения </w:t>
      </w:r>
      <w:proofErr w:type="spellStart"/>
      <w:r w:rsidRPr="001061A8">
        <w:rPr>
          <w:rFonts w:ascii="Times New Roman" w:hAnsi="Times New Roman"/>
          <w:sz w:val="24"/>
          <w:szCs w:val="24"/>
        </w:rPr>
        <w:t>Ковылкинского</w:t>
      </w:r>
      <w:proofErr w:type="spellEnd"/>
      <w:r w:rsidRPr="001061A8">
        <w:rPr>
          <w:rFonts w:ascii="Times New Roman" w:hAnsi="Times New Roman"/>
          <w:sz w:val="24"/>
          <w:szCs w:val="24"/>
        </w:rPr>
        <w:t xml:space="preserve"> муниципального района в размере денежных средств, предусмотренных в  бюджете Ковылкинского  муниципального района.</w:t>
      </w:r>
    </w:p>
    <w:p w:rsidR="00835B25" w:rsidRDefault="00835B25" w:rsidP="006C101A">
      <w:pPr>
        <w:spacing w:after="0" w:line="240" w:lineRule="auto"/>
        <w:ind w:firstLine="567"/>
        <w:jc w:val="both"/>
        <w:rPr>
          <w:rFonts w:ascii="Times New Roman" w:hAnsi="Times New Roman"/>
          <w:sz w:val="24"/>
          <w:szCs w:val="24"/>
          <w:lang w:eastAsia="ru-RU"/>
        </w:rPr>
      </w:pPr>
      <w:r w:rsidRPr="001061A8">
        <w:rPr>
          <w:rFonts w:ascii="Times New Roman" w:hAnsi="Times New Roman"/>
          <w:sz w:val="24"/>
          <w:szCs w:val="24"/>
        </w:rPr>
        <w:t xml:space="preserve">5. </w:t>
      </w:r>
      <w:r w:rsidRPr="001061A8">
        <w:rPr>
          <w:rFonts w:ascii="Times New Roman" w:hAnsi="Times New Roman"/>
          <w:sz w:val="24"/>
          <w:szCs w:val="24"/>
          <w:lang w:eastAsia="ru-RU"/>
        </w:rPr>
        <w:t xml:space="preserve">Настоящее решение вступает в силу со дня его официального опубликования в информационном бюллетене </w:t>
      </w:r>
      <w:proofErr w:type="spellStart"/>
      <w:r w:rsidR="001952FD" w:rsidRPr="001061A8">
        <w:rPr>
          <w:rFonts w:ascii="Times New Roman" w:hAnsi="Times New Roman"/>
          <w:sz w:val="24"/>
          <w:szCs w:val="24"/>
          <w:lang w:eastAsia="ru-RU"/>
        </w:rPr>
        <w:t>Мордовско-Коломасовского</w:t>
      </w:r>
      <w:proofErr w:type="spellEnd"/>
      <w:r w:rsidRPr="001061A8">
        <w:rPr>
          <w:rFonts w:ascii="Times New Roman" w:hAnsi="Times New Roman"/>
          <w:sz w:val="24"/>
          <w:szCs w:val="24"/>
          <w:lang w:eastAsia="ru-RU"/>
        </w:rPr>
        <w:t xml:space="preserve"> сельского поселения </w:t>
      </w:r>
      <w:proofErr w:type="spellStart"/>
      <w:r w:rsidRPr="001061A8">
        <w:rPr>
          <w:rFonts w:ascii="Times New Roman" w:hAnsi="Times New Roman"/>
          <w:sz w:val="24"/>
          <w:szCs w:val="24"/>
          <w:lang w:eastAsia="ru-RU"/>
        </w:rPr>
        <w:t>Ковыл</w:t>
      </w:r>
      <w:r w:rsidR="006C101A" w:rsidRPr="001061A8">
        <w:rPr>
          <w:rFonts w:ascii="Times New Roman" w:hAnsi="Times New Roman"/>
          <w:sz w:val="24"/>
          <w:szCs w:val="24"/>
          <w:lang w:eastAsia="ru-RU"/>
        </w:rPr>
        <w:t>кинского</w:t>
      </w:r>
      <w:proofErr w:type="spellEnd"/>
      <w:r w:rsidR="006C101A" w:rsidRPr="001061A8">
        <w:rPr>
          <w:rFonts w:ascii="Times New Roman" w:hAnsi="Times New Roman"/>
          <w:sz w:val="24"/>
          <w:szCs w:val="24"/>
          <w:lang w:eastAsia="ru-RU"/>
        </w:rPr>
        <w:t xml:space="preserve"> муниципального района и </w:t>
      </w:r>
      <w:r w:rsidR="005F3C19" w:rsidRPr="001061A8">
        <w:rPr>
          <w:rFonts w:ascii="Times New Roman" w:hAnsi="Times New Roman"/>
          <w:sz w:val="24"/>
          <w:szCs w:val="24"/>
          <w:lang w:eastAsia="ru-RU"/>
        </w:rPr>
        <w:t>распро</w:t>
      </w:r>
      <w:r w:rsidR="006C101A" w:rsidRPr="001061A8">
        <w:rPr>
          <w:rFonts w:ascii="Times New Roman" w:hAnsi="Times New Roman"/>
          <w:sz w:val="24"/>
          <w:szCs w:val="24"/>
          <w:lang w:eastAsia="ru-RU"/>
        </w:rPr>
        <w:t>страняет свое действие на правоотношения, возникшие с 01января 2023 г.</w:t>
      </w:r>
    </w:p>
    <w:p w:rsidR="001061A8" w:rsidRDefault="001061A8" w:rsidP="006C101A">
      <w:pPr>
        <w:spacing w:after="0" w:line="240" w:lineRule="auto"/>
        <w:ind w:firstLine="567"/>
        <w:jc w:val="both"/>
        <w:rPr>
          <w:rFonts w:ascii="Times New Roman" w:hAnsi="Times New Roman"/>
          <w:sz w:val="24"/>
          <w:szCs w:val="24"/>
          <w:lang w:eastAsia="ru-RU"/>
        </w:rPr>
      </w:pPr>
    </w:p>
    <w:p w:rsidR="001061A8" w:rsidRDefault="001061A8" w:rsidP="006C101A">
      <w:pPr>
        <w:spacing w:after="0" w:line="240" w:lineRule="auto"/>
        <w:ind w:firstLine="567"/>
        <w:jc w:val="both"/>
        <w:rPr>
          <w:rFonts w:ascii="Times New Roman" w:hAnsi="Times New Roman"/>
          <w:sz w:val="24"/>
          <w:szCs w:val="24"/>
          <w:lang w:eastAsia="ru-RU"/>
        </w:rPr>
      </w:pPr>
    </w:p>
    <w:p w:rsidR="001061A8" w:rsidRPr="001061A8" w:rsidRDefault="001061A8" w:rsidP="006C101A">
      <w:pPr>
        <w:spacing w:after="0" w:line="240" w:lineRule="auto"/>
        <w:ind w:firstLine="567"/>
        <w:jc w:val="both"/>
        <w:rPr>
          <w:rFonts w:ascii="Times New Roman" w:hAnsi="Times New Roman"/>
          <w:sz w:val="24"/>
          <w:szCs w:val="24"/>
          <w:lang w:eastAsia="ru-RU"/>
        </w:rPr>
      </w:pPr>
    </w:p>
    <w:p w:rsidR="00835B25" w:rsidRPr="001061A8" w:rsidRDefault="00835B25" w:rsidP="00762A08">
      <w:pPr>
        <w:spacing w:after="0"/>
        <w:jc w:val="both"/>
        <w:rPr>
          <w:rFonts w:ascii="Times New Roman" w:hAnsi="Times New Roman"/>
          <w:b/>
          <w:sz w:val="24"/>
          <w:szCs w:val="24"/>
        </w:rPr>
      </w:pPr>
      <w:proofErr w:type="gramStart"/>
      <w:r w:rsidRPr="001061A8">
        <w:rPr>
          <w:rFonts w:ascii="Times New Roman" w:hAnsi="Times New Roman"/>
          <w:b/>
          <w:sz w:val="24"/>
          <w:szCs w:val="24"/>
        </w:rPr>
        <w:t xml:space="preserve">Глава  </w:t>
      </w:r>
      <w:proofErr w:type="spellStart"/>
      <w:r w:rsidR="001952FD" w:rsidRPr="001061A8">
        <w:rPr>
          <w:rFonts w:ascii="Times New Roman" w:hAnsi="Times New Roman"/>
          <w:b/>
          <w:sz w:val="24"/>
          <w:szCs w:val="24"/>
        </w:rPr>
        <w:t>Мордовско</w:t>
      </w:r>
      <w:proofErr w:type="gramEnd"/>
      <w:r w:rsidR="001952FD" w:rsidRPr="001061A8">
        <w:rPr>
          <w:rFonts w:ascii="Times New Roman" w:hAnsi="Times New Roman"/>
          <w:b/>
          <w:sz w:val="24"/>
          <w:szCs w:val="24"/>
        </w:rPr>
        <w:t>-Коломасовского</w:t>
      </w:r>
      <w:proofErr w:type="spellEnd"/>
      <w:r w:rsidRPr="001061A8">
        <w:rPr>
          <w:rFonts w:ascii="Times New Roman" w:hAnsi="Times New Roman"/>
          <w:b/>
          <w:sz w:val="24"/>
          <w:szCs w:val="24"/>
        </w:rPr>
        <w:t xml:space="preserve"> сельского поселения</w:t>
      </w:r>
    </w:p>
    <w:p w:rsidR="00835B25" w:rsidRPr="001061A8" w:rsidRDefault="00835B25" w:rsidP="00762A08">
      <w:pPr>
        <w:spacing w:after="0"/>
        <w:jc w:val="both"/>
        <w:rPr>
          <w:rFonts w:ascii="Times New Roman" w:hAnsi="Times New Roman"/>
          <w:b/>
          <w:sz w:val="24"/>
          <w:szCs w:val="24"/>
        </w:rPr>
      </w:pPr>
      <w:proofErr w:type="spellStart"/>
      <w:r w:rsidRPr="001061A8">
        <w:rPr>
          <w:rFonts w:ascii="Times New Roman" w:hAnsi="Times New Roman"/>
          <w:b/>
          <w:sz w:val="24"/>
          <w:szCs w:val="24"/>
        </w:rPr>
        <w:t>Ковылкинского</w:t>
      </w:r>
      <w:proofErr w:type="spellEnd"/>
      <w:r w:rsidRPr="001061A8">
        <w:rPr>
          <w:rFonts w:ascii="Times New Roman" w:hAnsi="Times New Roman"/>
          <w:b/>
          <w:sz w:val="24"/>
          <w:szCs w:val="24"/>
        </w:rPr>
        <w:t xml:space="preserve"> муниципального района  </w:t>
      </w:r>
      <w:r w:rsidR="005F3C19" w:rsidRPr="001061A8">
        <w:rPr>
          <w:rFonts w:ascii="Times New Roman" w:hAnsi="Times New Roman"/>
          <w:b/>
          <w:sz w:val="24"/>
          <w:szCs w:val="24"/>
        </w:rPr>
        <w:t xml:space="preserve">                                         </w:t>
      </w:r>
      <w:proofErr w:type="spellStart"/>
      <w:r w:rsidR="005F3C19" w:rsidRPr="001061A8">
        <w:rPr>
          <w:rFonts w:ascii="Times New Roman" w:hAnsi="Times New Roman"/>
          <w:b/>
          <w:sz w:val="24"/>
          <w:szCs w:val="24"/>
        </w:rPr>
        <w:t>В.К.Исаев</w:t>
      </w:r>
      <w:proofErr w:type="spellEnd"/>
    </w:p>
    <w:p w:rsidR="00835B25" w:rsidRDefault="00835B25" w:rsidP="008F63AE">
      <w:pPr>
        <w:spacing w:after="0"/>
        <w:jc w:val="both"/>
        <w:rPr>
          <w:b/>
        </w:rPr>
      </w:pPr>
    </w:p>
    <w:p w:rsidR="001061A8"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1061A8" w:rsidRDefault="001061A8"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835B25" w:rsidRDefault="00835B25"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r>
        <w:rPr>
          <w:rFonts w:ascii="Times New Roman" w:hAnsi="Times New Roman"/>
          <w:bCs/>
          <w:color w:val="26282F"/>
          <w:lang w:eastAsia="ru-RU"/>
        </w:rPr>
        <w:t xml:space="preserve">              </w:t>
      </w:r>
    </w:p>
    <w:p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Приложение 1</w:t>
      </w: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к решению Совета депутатов</w:t>
      </w:r>
    </w:p>
    <w:p w:rsidR="00835B25" w:rsidRDefault="001952FD"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roofErr w:type="spellStart"/>
      <w:r>
        <w:rPr>
          <w:rFonts w:ascii="Times New Roman" w:hAnsi="Times New Roman"/>
          <w:bCs/>
          <w:color w:val="26282F"/>
          <w:lang w:eastAsia="ru-RU"/>
        </w:rPr>
        <w:t>Мордовско-Коломасовского</w:t>
      </w:r>
      <w:proofErr w:type="spellEnd"/>
      <w:r w:rsidR="00835B25">
        <w:rPr>
          <w:rFonts w:ascii="Times New Roman" w:hAnsi="Times New Roman"/>
          <w:bCs/>
          <w:color w:val="26282F"/>
          <w:lang w:eastAsia="ru-RU"/>
        </w:rPr>
        <w:t xml:space="preserve"> сельского поселения</w:t>
      </w:r>
    </w:p>
    <w:p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rsidR="00835B25" w:rsidRPr="00BE0E80"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rsidR="00835B25" w:rsidRPr="00BE0E80" w:rsidRDefault="00835B25" w:rsidP="00BE0E80">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Pr>
          <w:rFonts w:ascii="Times New Roman" w:hAnsi="Times New Roman"/>
          <w:bCs/>
          <w:color w:val="26282F"/>
          <w:lang w:eastAsia="ru-RU"/>
        </w:rPr>
        <w:t xml:space="preserve">    от «</w:t>
      </w:r>
      <w:proofErr w:type="gramStart"/>
      <w:r w:rsidR="00EF7067">
        <w:rPr>
          <w:rFonts w:ascii="Times New Roman" w:hAnsi="Times New Roman"/>
          <w:bCs/>
          <w:color w:val="26282F"/>
          <w:lang w:eastAsia="ru-RU"/>
        </w:rPr>
        <w:t>29</w:t>
      </w:r>
      <w:r>
        <w:rPr>
          <w:rFonts w:ascii="Times New Roman" w:hAnsi="Times New Roman"/>
          <w:bCs/>
          <w:color w:val="26282F"/>
          <w:lang w:eastAsia="ru-RU"/>
        </w:rPr>
        <w:t xml:space="preserve">  »</w:t>
      </w:r>
      <w:proofErr w:type="gramEnd"/>
      <w:r>
        <w:rPr>
          <w:rFonts w:ascii="Times New Roman" w:hAnsi="Times New Roman"/>
          <w:bCs/>
          <w:color w:val="26282F"/>
          <w:lang w:eastAsia="ru-RU"/>
        </w:rPr>
        <w:t xml:space="preserve"> </w:t>
      </w:r>
      <w:r w:rsidR="00EF7067">
        <w:rPr>
          <w:rFonts w:ascii="Times New Roman" w:hAnsi="Times New Roman"/>
          <w:bCs/>
          <w:color w:val="26282F"/>
          <w:lang w:eastAsia="ru-RU"/>
        </w:rPr>
        <w:t xml:space="preserve">декабря </w:t>
      </w:r>
      <w:r>
        <w:rPr>
          <w:rFonts w:ascii="Times New Roman" w:hAnsi="Times New Roman"/>
          <w:bCs/>
          <w:color w:val="26282F"/>
          <w:lang w:eastAsia="ru-RU"/>
        </w:rPr>
        <w:t xml:space="preserve">         202</w:t>
      </w:r>
      <w:r w:rsidR="006D4660">
        <w:rPr>
          <w:rFonts w:ascii="Times New Roman" w:hAnsi="Times New Roman"/>
          <w:bCs/>
          <w:color w:val="26282F"/>
          <w:lang w:eastAsia="ru-RU"/>
        </w:rPr>
        <w:t>2</w:t>
      </w:r>
      <w:r>
        <w:rPr>
          <w:rFonts w:ascii="Times New Roman" w:hAnsi="Times New Roman"/>
          <w:bCs/>
          <w:color w:val="26282F"/>
          <w:lang w:eastAsia="ru-RU"/>
        </w:rPr>
        <w:t xml:space="preserve"> </w:t>
      </w:r>
      <w:r w:rsidRPr="00BE0E80">
        <w:rPr>
          <w:rFonts w:ascii="Times New Roman" w:hAnsi="Times New Roman"/>
          <w:bCs/>
          <w:color w:val="26282F"/>
          <w:lang w:eastAsia="ru-RU"/>
        </w:rPr>
        <w:t xml:space="preserve">г. № </w:t>
      </w:r>
      <w:r w:rsidR="00EF7067">
        <w:rPr>
          <w:rFonts w:ascii="Times New Roman" w:hAnsi="Times New Roman"/>
          <w:bCs/>
          <w:color w:val="26282F"/>
          <w:lang w:eastAsia="ru-RU"/>
        </w:rPr>
        <w:t>5</w:t>
      </w:r>
    </w:p>
    <w:p w:rsidR="00835B25" w:rsidRPr="00E344EE" w:rsidRDefault="00835B25"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rsidR="00835B25" w:rsidRPr="00D5677F" w:rsidRDefault="00835B25"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rsidR="00835B25" w:rsidRPr="00D5677F" w:rsidRDefault="00835B25"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1" w:anchor="/multilink/186367/paragraph/41931660/number/0" w:history="1">
        <w:r w:rsidRPr="00D5677F">
          <w:rPr>
            <w:rStyle w:val="a6"/>
            <w:rFonts w:ascii="Times New Roman" w:hAnsi="Times New Roman"/>
            <w:b/>
            <w:color w:val="000000"/>
            <w:sz w:val="26"/>
            <w:szCs w:val="26"/>
            <w:u w:val="none"/>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rsidR="00835B25" w:rsidRPr="000F2307" w:rsidRDefault="00835B25"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rsidR="00835B25" w:rsidRPr="000F2307" w:rsidRDefault="00835B2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w:t>
      </w:r>
      <w:proofErr w:type="spellStart"/>
      <w:r w:rsidRPr="000F2307">
        <w:rPr>
          <w:rFonts w:ascii="Times New Roman" w:hAnsi="Times New Roman"/>
          <w:sz w:val="26"/>
          <w:szCs w:val="26"/>
          <w:lang w:eastAsia="ru-RU"/>
        </w:rPr>
        <w:t>Ковылкинского</w:t>
      </w:r>
      <w:proofErr w:type="spellEnd"/>
      <w:r w:rsidRPr="000F2307">
        <w:rPr>
          <w:rFonts w:ascii="Times New Roman" w:hAnsi="Times New Roman"/>
          <w:sz w:val="26"/>
          <w:szCs w:val="26"/>
          <w:lang w:eastAsia="ru-RU"/>
        </w:rPr>
        <w:t xml:space="preserve">  муниципального района </w:t>
      </w:r>
      <w:proofErr w:type="spellStart"/>
      <w:r>
        <w:rPr>
          <w:rFonts w:ascii="Times New Roman" w:hAnsi="Times New Roman"/>
          <w:sz w:val="26"/>
          <w:szCs w:val="26"/>
          <w:lang w:eastAsia="ru-RU"/>
        </w:rPr>
        <w:t>Бутяйкина</w:t>
      </w:r>
      <w:proofErr w:type="spellEnd"/>
      <w:r>
        <w:rPr>
          <w:rFonts w:ascii="Times New Roman" w:hAnsi="Times New Roman"/>
          <w:sz w:val="26"/>
          <w:szCs w:val="26"/>
          <w:lang w:eastAsia="ru-RU"/>
        </w:rPr>
        <w:t xml:space="preserve"> Игоря Николаевича</w:t>
      </w:r>
      <w:r w:rsidRPr="000F2307">
        <w:rPr>
          <w:rFonts w:ascii="Times New Roman" w:hAnsi="Times New Roman"/>
          <w:sz w:val="26"/>
          <w:szCs w:val="26"/>
          <w:lang w:eastAsia="ru-RU"/>
        </w:rPr>
        <w:t xml:space="preserve">, с одной стороны, и </w:t>
      </w:r>
      <w:proofErr w:type="spellStart"/>
      <w:r w:rsidR="001952FD">
        <w:rPr>
          <w:rFonts w:ascii="Times New Roman" w:hAnsi="Times New Roman"/>
          <w:sz w:val="26"/>
          <w:szCs w:val="26"/>
          <w:lang w:eastAsia="ru-RU"/>
        </w:rPr>
        <w:t>Мордовско-Коломасовское</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 xml:space="preserve">лице Главы </w:t>
      </w:r>
      <w:proofErr w:type="spellStart"/>
      <w:r w:rsidR="001952FD">
        <w:rPr>
          <w:rFonts w:ascii="Times New Roman" w:hAnsi="Times New Roman"/>
          <w:sz w:val="26"/>
          <w:szCs w:val="26"/>
          <w:lang w:eastAsia="ru-RU"/>
        </w:rPr>
        <w:t>Мордовско-Коломасовского</w:t>
      </w:r>
      <w:proofErr w:type="spellEnd"/>
      <w:r>
        <w:rPr>
          <w:rFonts w:ascii="Times New Roman" w:hAnsi="Times New Roman"/>
          <w:sz w:val="26"/>
          <w:szCs w:val="26"/>
          <w:lang w:eastAsia="ru-RU"/>
        </w:rPr>
        <w:t xml:space="preserve"> сельского поселения </w:t>
      </w:r>
      <w:proofErr w:type="spellStart"/>
      <w:r>
        <w:rPr>
          <w:rFonts w:ascii="Times New Roman" w:hAnsi="Times New Roman"/>
          <w:sz w:val="26"/>
          <w:szCs w:val="26"/>
          <w:lang w:eastAsia="ru-RU"/>
        </w:rPr>
        <w:t>Ковылкинского</w:t>
      </w:r>
      <w:proofErr w:type="spellEnd"/>
      <w:r>
        <w:rPr>
          <w:rFonts w:ascii="Times New Roman" w:hAnsi="Times New Roman"/>
          <w:sz w:val="26"/>
          <w:szCs w:val="26"/>
          <w:lang w:eastAsia="ru-RU"/>
        </w:rPr>
        <w:t xml:space="preserve"> муниципального района </w:t>
      </w:r>
      <w:r w:rsidR="001952FD">
        <w:rPr>
          <w:rFonts w:ascii="Times New Roman" w:hAnsi="Times New Roman"/>
          <w:sz w:val="26"/>
          <w:szCs w:val="26"/>
          <w:lang w:eastAsia="ru-RU"/>
        </w:rPr>
        <w:t>Исаева Виктора Кузьмича</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2"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835B25" w:rsidRPr="000F2307" w:rsidRDefault="00835B2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35B25" w:rsidRPr="000F2307" w:rsidRDefault="00835B25"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2" w:name="sub_1100"/>
      <w:r w:rsidRPr="000F2307">
        <w:rPr>
          <w:rFonts w:ascii="Times New Roman" w:hAnsi="Times New Roman"/>
          <w:b/>
          <w:bCs/>
          <w:color w:val="26282F"/>
          <w:sz w:val="26"/>
          <w:szCs w:val="26"/>
          <w:lang w:eastAsia="ru-RU"/>
        </w:rPr>
        <w:t>1. Предмет Соглашения</w:t>
      </w:r>
      <w:bookmarkEnd w:id="2"/>
    </w:p>
    <w:p w:rsidR="00835B25" w:rsidRPr="00D5677F" w:rsidRDefault="00835B25" w:rsidP="00E039F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3"/>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3" w:anchor="/multilink/186367/paragraph/41931660/number/0" w:history="1">
        <w:r w:rsidRPr="00D5677F">
          <w:rPr>
            <w:rStyle w:val="a6"/>
            <w:rFonts w:ascii="Times New Roman" w:hAnsi="Times New Roman"/>
            <w:color w:val="000000"/>
            <w:sz w:val="26"/>
            <w:szCs w:val="26"/>
            <w:u w:val="none"/>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rsidR="00835B25" w:rsidRPr="000F2307" w:rsidRDefault="00835B25" w:rsidP="002E28D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w:t>
      </w:r>
      <w:r w:rsidRPr="000F2307">
        <w:rPr>
          <w:rFonts w:ascii="Times New Roman" w:hAnsi="Times New Roman"/>
          <w:sz w:val="26"/>
          <w:szCs w:val="26"/>
        </w:rPr>
        <w:lastRenderedPageBreak/>
        <w:t>снежных заносов, борьба с зимней скользкостью, уборка снежных валов с обочин в границах населенных пунктов и вне границ населенных пунктов.</w:t>
      </w:r>
    </w:p>
    <w:p w:rsidR="00835B25" w:rsidRPr="000F2307" w:rsidRDefault="00835B25" w:rsidP="00406D62">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4"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proofErr w:type="spellStart"/>
      <w:r w:rsidR="001952FD">
        <w:rPr>
          <w:rFonts w:ascii="Times New Roman" w:hAnsi="Times New Roman"/>
          <w:bCs/>
          <w:sz w:val="26"/>
          <w:szCs w:val="26"/>
          <w:lang w:eastAsia="ru-RU"/>
        </w:rPr>
        <w:t>Мордовско-Коломасовского</w:t>
      </w:r>
      <w:proofErr w:type="spellEnd"/>
      <w:r>
        <w:rPr>
          <w:rFonts w:ascii="Times New Roman" w:hAnsi="Times New Roman"/>
          <w:bCs/>
          <w:sz w:val="26"/>
          <w:szCs w:val="26"/>
          <w:lang w:eastAsia="ru-RU"/>
        </w:rPr>
        <w:t xml:space="preserve"> сельского поселения</w:t>
      </w:r>
      <w:r w:rsidRPr="000F2307">
        <w:rPr>
          <w:rFonts w:ascii="Times New Roman" w:hAnsi="Times New Roman"/>
          <w:bCs/>
          <w:sz w:val="26"/>
          <w:szCs w:val="26"/>
          <w:lang w:eastAsia="ru-RU"/>
        </w:rPr>
        <w:t xml:space="preserve"> </w:t>
      </w:r>
      <w:proofErr w:type="spellStart"/>
      <w:r w:rsidRPr="000F2307">
        <w:rPr>
          <w:rFonts w:ascii="Times New Roman" w:hAnsi="Times New Roman"/>
          <w:bCs/>
          <w:sz w:val="26"/>
          <w:szCs w:val="26"/>
          <w:lang w:eastAsia="ru-RU"/>
        </w:rPr>
        <w:t>Ковылкинского</w:t>
      </w:r>
      <w:proofErr w:type="spellEnd"/>
      <w:r w:rsidRPr="000F2307">
        <w:rPr>
          <w:rFonts w:ascii="Times New Roman" w:hAnsi="Times New Roman"/>
          <w:bCs/>
          <w:sz w:val="26"/>
          <w:szCs w:val="26"/>
          <w:lang w:eastAsia="ru-RU"/>
        </w:rPr>
        <w:t xml:space="preserve">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Ковылкинский район, с. </w:t>
      </w:r>
      <w:r w:rsidR="001952FD">
        <w:rPr>
          <w:rFonts w:ascii="Times New Roman" w:hAnsi="Times New Roman"/>
          <w:bCs/>
          <w:sz w:val="26"/>
          <w:szCs w:val="26"/>
          <w:lang w:eastAsia="ru-RU"/>
        </w:rPr>
        <w:t xml:space="preserve">Мордовское </w:t>
      </w:r>
      <w:proofErr w:type="spellStart"/>
      <w:r w:rsidR="001952FD">
        <w:rPr>
          <w:rFonts w:ascii="Times New Roman" w:hAnsi="Times New Roman"/>
          <w:bCs/>
          <w:sz w:val="26"/>
          <w:szCs w:val="26"/>
          <w:lang w:eastAsia="ru-RU"/>
        </w:rPr>
        <w:t>Коломасово</w:t>
      </w:r>
      <w:proofErr w:type="spellEnd"/>
      <w:r>
        <w:rPr>
          <w:rFonts w:ascii="Times New Roman" w:hAnsi="Times New Roman"/>
          <w:bCs/>
          <w:sz w:val="26"/>
          <w:szCs w:val="26"/>
          <w:lang w:eastAsia="ru-RU"/>
        </w:rPr>
        <w:t xml:space="preserve">, ул. </w:t>
      </w:r>
      <w:r w:rsidR="001952FD">
        <w:rPr>
          <w:rFonts w:ascii="Times New Roman" w:hAnsi="Times New Roman"/>
          <w:bCs/>
          <w:sz w:val="26"/>
          <w:szCs w:val="26"/>
          <w:lang w:eastAsia="ru-RU"/>
        </w:rPr>
        <w:t>Молодежная</w:t>
      </w:r>
      <w:r>
        <w:rPr>
          <w:rFonts w:ascii="Times New Roman" w:hAnsi="Times New Roman"/>
          <w:bCs/>
          <w:sz w:val="26"/>
          <w:szCs w:val="26"/>
          <w:lang w:eastAsia="ru-RU"/>
        </w:rPr>
        <w:t xml:space="preserve">, </w:t>
      </w:r>
      <w:r w:rsidR="001952FD">
        <w:rPr>
          <w:rFonts w:ascii="Times New Roman" w:hAnsi="Times New Roman"/>
          <w:bCs/>
          <w:sz w:val="26"/>
          <w:szCs w:val="26"/>
          <w:lang w:eastAsia="ru-RU"/>
        </w:rPr>
        <w:t>8А</w:t>
      </w:r>
      <w:r w:rsidRPr="000F2307">
        <w:rPr>
          <w:rFonts w:ascii="Times New Roman" w:hAnsi="Times New Roman"/>
          <w:bCs/>
          <w:sz w:val="26"/>
          <w:szCs w:val="26"/>
          <w:lang w:eastAsia="ru-RU"/>
        </w:rPr>
        <w:t>.</w:t>
      </w:r>
      <w:bookmarkEnd w:id="4"/>
    </w:p>
    <w:p w:rsidR="00835B25" w:rsidRPr="000F2307" w:rsidRDefault="00835B25" w:rsidP="008250B9">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rsidR="00835B25" w:rsidRPr="000F2307" w:rsidRDefault="00835B25"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5" w:name="sub_1300"/>
      <w:bookmarkStart w:id="6" w:name="sub_1200"/>
      <w:bookmarkStart w:id="7"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rsidR="00835B25" w:rsidRPr="000F2307" w:rsidRDefault="00835B2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5"/>
    </w:p>
    <w:p w:rsidR="00835B25" w:rsidRPr="000F2307" w:rsidRDefault="00835B2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8"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835B25" w:rsidRPr="000F2307" w:rsidRDefault="00835B25" w:rsidP="006961CD">
      <w:pPr>
        <w:shd w:val="clear" w:color="auto" w:fill="FFFFFF"/>
        <w:spacing w:after="0" w:line="240" w:lineRule="auto"/>
        <w:ind w:firstLine="709"/>
        <w:jc w:val="both"/>
        <w:rPr>
          <w:rFonts w:ascii="Times New Roman" w:hAnsi="Times New Roman"/>
          <w:color w:val="22272F"/>
          <w:sz w:val="26"/>
          <w:szCs w:val="26"/>
          <w:lang w:eastAsia="ru-RU"/>
        </w:rPr>
      </w:pPr>
    </w:p>
    <w:bookmarkEnd w:id="8"/>
    <w:p w:rsidR="00835B25" w:rsidRPr="000F2307" w:rsidRDefault="00835B25"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6"/>
    </w:p>
    <w:p w:rsidR="00835B25" w:rsidRPr="000F2307" w:rsidRDefault="00835B25"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9"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rsidR="00835B25" w:rsidRPr="000F2307" w:rsidRDefault="00835B25"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olor w:val="000000"/>
          <w:sz w:val="26"/>
          <w:szCs w:val="26"/>
          <w:shd w:val="clear" w:color="auto" w:fill="FFFFFF"/>
          <w:lang w:val="en-US"/>
        </w:rPr>
        <w:t>e</w:t>
      </w:r>
      <w:r w:rsidRPr="000F2307">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lang w:val="en-US"/>
        </w:rPr>
        <w:t>mail</w:t>
      </w:r>
      <w:r w:rsidRPr="000F2307">
        <w:rPr>
          <w:rFonts w:ascii="Times New Roman" w:hAnsi="Times New Roman"/>
          <w:color w:val="000000"/>
          <w:sz w:val="26"/>
          <w:szCs w:val="26"/>
          <w:shd w:val="clear" w:color="auto" w:fill="FFFFFF"/>
        </w:rPr>
        <w:t>:</w:t>
      </w:r>
      <w:r w:rsidRPr="000F2307">
        <w:rPr>
          <w:rFonts w:ascii="Times New Roman" w:hAnsi="Times New Roman"/>
          <w:bCs/>
          <w:color w:val="000000"/>
          <w:sz w:val="26"/>
          <w:szCs w:val="26"/>
          <w:lang w:eastAsia="ru-RU"/>
        </w:rPr>
        <w:t xml:space="preserve"> </w:t>
      </w:r>
      <w:proofErr w:type="spellStart"/>
      <w:r w:rsidR="001952FD">
        <w:rPr>
          <w:rFonts w:ascii="Times New Roman" w:hAnsi="Times New Roman"/>
          <w:bCs/>
          <w:color w:val="000000"/>
          <w:sz w:val="26"/>
          <w:szCs w:val="26"/>
          <w:lang w:val="en-US" w:eastAsia="ru-RU"/>
        </w:rPr>
        <w:t>admkolomas</w:t>
      </w:r>
      <w:proofErr w:type="spellEnd"/>
      <w:r w:rsidR="001952FD" w:rsidRPr="001952FD">
        <w:rPr>
          <w:rFonts w:ascii="Times New Roman" w:hAnsi="Times New Roman"/>
          <w:bCs/>
          <w:color w:val="000000"/>
          <w:sz w:val="26"/>
          <w:szCs w:val="26"/>
          <w:lang w:eastAsia="ru-RU"/>
        </w:rPr>
        <w:t>@</w:t>
      </w:r>
      <w:proofErr w:type="spellStart"/>
      <w:r w:rsidR="001952FD">
        <w:rPr>
          <w:rFonts w:ascii="Times New Roman" w:hAnsi="Times New Roman"/>
          <w:bCs/>
          <w:color w:val="000000"/>
          <w:sz w:val="26"/>
          <w:szCs w:val="26"/>
          <w:lang w:val="en-US" w:eastAsia="ru-RU"/>
        </w:rPr>
        <w:t>yandex</w:t>
      </w:r>
      <w:proofErr w:type="spellEnd"/>
      <w:r w:rsidR="001952FD" w:rsidRPr="001952FD">
        <w:rPr>
          <w:rFonts w:ascii="Times New Roman" w:hAnsi="Times New Roman"/>
          <w:bCs/>
          <w:color w:val="000000"/>
          <w:sz w:val="26"/>
          <w:szCs w:val="26"/>
          <w:lang w:eastAsia="ru-RU"/>
        </w:rPr>
        <w:t>.</w:t>
      </w:r>
      <w:proofErr w:type="spellStart"/>
      <w:r w:rsidR="001952FD">
        <w:rPr>
          <w:rFonts w:ascii="Times New Roman" w:hAnsi="Times New Roman"/>
          <w:bCs/>
          <w:color w:val="000000"/>
          <w:sz w:val="26"/>
          <w:szCs w:val="26"/>
          <w:lang w:val="en-US" w:eastAsia="ru-RU"/>
        </w:rPr>
        <w:t>ru</w:t>
      </w:r>
      <w:proofErr w:type="spellEnd"/>
      <w:r w:rsidRPr="000F2307">
        <w:rPr>
          <w:rFonts w:ascii="Times New Roman" w:hAnsi="Times New Roman"/>
          <w:color w:val="000000"/>
          <w:sz w:val="26"/>
          <w:szCs w:val="26"/>
          <w:shd w:val="clear" w:color="auto" w:fill="FFFFFF"/>
        </w:rPr>
        <w:t>).</w:t>
      </w:r>
    </w:p>
    <w:bookmarkEnd w:id="9"/>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lastRenderedPageBreak/>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0"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10"/>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1" w:name="sub_1041"/>
      <w:r w:rsidRPr="000F2307">
        <w:rPr>
          <w:rFonts w:ascii="Times New Roman" w:hAnsi="Times New Roman"/>
          <w:sz w:val="26"/>
          <w:szCs w:val="26"/>
          <w:lang w:eastAsia="ru-RU"/>
        </w:rPr>
        <w:t xml:space="preserve">4.1. </w:t>
      </w:r>
      <w:bookmarkStart w:id="12" w:name="sub_1042"/>
      <w:bookmarkEnd w:id="11"/>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4"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3" w:name="sub_552"/>
      <w:r w:rsidRPr="000F2307">
        <w:rPr>
          <w:rFonts w:ascii="Times New Roman" w:hAnsi="Times New Roman"/>
          <w:sz w:val="26"/>
          <w:szCs w:val="26"/>
          <w:lang w:eastAsia="ru-RU"/>
        </w:rPr>
        <w:t xml:space="preserve">согласно пункту 4.3 настоящего Соглашения. </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3"/>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001952FD">
        <w:rPr>
          <w:rFonts w:ascii="Times New Roman" w:hAnsi="Times New Roman"/>
          <w:sz w:val="26"/>
          <w:szCs w:val="26"/>
          <w:lang w:eastAsia="ru-RU"/>
        </w:rPr>
        <w:t>Мордовско-Коломасовского</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сельского поселения </w:t>
      </w:r>
      <w:proofErr w:type="spellStart"/>
      <w:r w:rsidRPr="000F2307">
        <w:rPr>
          <w:rFonts w:ascii="Times New Roman" w:hAnsi="Times New Roman"/>
          <w:sz w:val="26"/>
          <w:szCs w:val="26"/>
          <w:lang w:eastAsia="ru-RU"/>
        </w:rPr>
        <w:t>Ковылкинского</w:t>
      </w:r>
      <w:proofErr w:type="spellEnd"/>
      <w:r w:rsidRPr="000F2307">
        <w:rPr>
          <w:rFonts w:ascii="Times New Roman" w:hAnsi="Times New Roman"/>
          <w:sz w:val="26"/>
          <w:szCs w:val="26"/>
          <w:lang w:eastAsia="ru-RU"/>
        </w:rPr>
        <w:t xml:space="preserve"> муниципального района о бюджете на очередной финансовый год.</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4"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044"/>
      <w:bookmarkEnd w:id="12"/>
      <w:bookmarkEnd w:id="14"/>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35B25" w:rsidRPr="000F2307" w:rsidRDefault="00835B2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rsidR="00835B25" w:rsidRPr="000F2307" w:rsidRDefault="00835B2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5"/>
    <w:p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835B25" w:rsidRPr="000F2307" w:rsidRDefault="00835B25" w:rsidP="006961CD">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lastRenderedPageBreak/>
        <w:t>После утверждения перечня указанные в нем материальные ресурсы в течение десяти дней передаются Поселению.</w:t>
      </w:r>
    </w:p>
    <w:p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835B25" w:rsidRPr="000F2307" w:rsidRDefault="00835B2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835B25" w:rsidRPr="000F2307" w:rsidRDefault="00835B25" w:rsidP="006961CD">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835B25" w:rsidRPr="000F2307" w:rsidRDefault="00835B25" w:rsidP="006961CD">
      <w:pPr>
        <w:shd w:val="clear" w:color="auto" w:fill="FFFFFF"/>
        <w:spacing w:after="0" w:line="240" w:lineRule="auto"/>
        <w:ind w:firstLine="709"/>
        <w:jc w:val="both"/>
        <w:rPr>
          <w:rFonts w:ascii="Times New Roman" w:hAnsi="Times New Roman"/>
          <w:color w:val="22272F"/>
          <w:sz w:val="26"/>
          <w:szCs w:val="26"/>
          <w:lang w:eastAsia="ru-RU"/>
        </w:rPr>
      </w:pP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6" w:name="sub_661"/>
      <w:r w:rsidRPr="000F2307">
        <w:rPr>
          <w:rFonts w:ascii="Times New Roman" w:hAnsi="Times New Roman"/>
          <w:b/>
          <w:bCs/>
          <w:color w:val="26282F"/>
          <w:sz w:val="26"/>
          <w:szCs w:val="26"/>
          <w:lang w:eastAsia="ru-RU"/>
        </w:rPr>
        <w:t xml:space="preserve">6. </w:t>
      </w:r>
      <w:bookmarkEnd w:id="16"/>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835B25" w:rsidRPr="000F2307" w:rsidRDefault="00835B2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8" w:name="sub_332"/>
      <w:bookmarkEnd w:id="17"/>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8"/>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9"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xml:space="preserve">-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w:t>
      </w:r>
      <w:r w:rsidRPr="000F2307">
        <w:rPr>
          <w:rFonts w:ascii="Times New Roman" w:hAnsi="Times New Roman"/>
          <w:color w:val="000000"/>
          <w:sz w:val="26"/>
          <w:szCs w:val="26"/>
          <w:shd w:val="clear" w:color="auto" w:fill="FFFFFF"/>
        </w:rPr>
        <w:lastRenderedPageBreak/>
        <w:t>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835B25" w:rsidRPr="000F2307" w:rsidRDefault="00835B25"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0" w:name="sub_1051"/>
      <w:bookmarkEnd w:id="19"/>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20"/>
    <w:p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4"/>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2" w:name="sub_555"/>
      <w:bookmarkEnd w:id="21"/>
      <w:r w:rsidRPr="000F2307">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2"/>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w:t>
      </w:r>
      <w:r w:rsidRPr="000F2307">
        <w:rPr>
          <w:rFonts w:ascii="Times New Roman" w:hAnsi="Times New Roman"/>
          <w:sz w:val="26"/>
          <w:szCs w:val="26"/>
          <w:lang w:eastAsia="ru-RU"/>
        </w:rPr>
        <w:lastRenderedPageBreak/>
        <w:t>трансфертов за отчетный год, а также возмещения понесенных убытков в части, непокрытой неустойкой.</w:t>
      </w:r>
    </w:p>
    <w:p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rsidR="00835B25" w:rsidRPr="000F2307" w:rsidRDefault="00835B2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835B25" w:rsidRPr="000F2307" w:rsidRDefault="00835B2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4" w:name="sub_1800"/>
      <w:bookmarkEnd w:id="23"/>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rsidR="00835B25" w:rsidRPr="000F2307" w:rsidRDefault="00835B2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882"/>
      <w:bookmarkEnd w:id="24"/>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835B25" w:rsidRPr="000F2307" w:rsidRDefault="00835B2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5"/>
    <w:p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rsidR="00835B25" w:rsidRPr="000F2307" w:rsidRDefault="00835B2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firstRow="0" w:lastRow="0" w:firstColumn="0" w:lastColumn="0" w:noHBand="0" w:noVBand="0"/>
      </w:tblPr>
      <w:tblGrid>
        <w:gridCol w:w="4870"/>
        <w:gridCol w:w="5303"/>
      </w:tblGrid>
      <w:tr w:rsidR="00835B25" w:rsidRPr="00F4450E" w:rsidTr="00DC0830">
        <w:tc>
          <w:tcPr>
            <w:tcW w:w="4818" w:type="dxa"/>
          </w:tcPr>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w:t>
            </w:r>
            <w:proofErr w:type="spellStart"/>
            <w:r w:rsidR="001952FD">
              <w:rPr>
                <w:rFonts w:ascii="Times New Roman" w:hAnsi="Times New Roman"/>
                <w:sz w:val="26"/>
                <w:szCs w:val="26"/>
                <w:lang w:eastAsia="ru-RU"/>
              </w:rPr>
              <w:t>Мордовско-Коломасовского</w:t>
            </w:r>
            <w:proofErr w:type="spellEnd"/>
            <w:r>
              <w:rPr>
                <w:rFonts w:ascii="Times New Roman" w:hAnsi="Times New Roman"/>
                <w:sz w:val="26"/>
                <w:szCs w:val="26"/>
                <w:lang w:eastAsia="ru-RU"/>
              </w:rPr>
              <w:t xml:space="preserve"> </w:t>
            </w:r>
            <w:r w:rsidRPr="000F2307">
              <w:rPr>
                <w:rFonts w:ascii="Times New Roman" w:hAnsi="Times New Roman"/>
                <w:sz w:val="26"/>
                <w:szCs w:val="26"/>
                <w:lang w:eastAsia="ru-RU"/>
              </w:rPr>
              <w:t xml:space="preserve">сельского поселения </w:t>
            </w:r>
            <w:proofErr w:type="spellStart"/>
            <w:r w:rsidRPr="000F2307">
              <w:rPr>
                <w:rFonts w:ascii="Times New Roman" w:hAnsi="Times New Roman"/>
                <w:sz w:val="26"/>
                <w:szCs w:val="26"/>
                <w:lang w:eastAsia="ru-RU"/>
              </w:rPr>
              <w:t>Ковылкинского</w:t>
            </w:r>
            <w:proofErr w:type="spellEnd"/>
          </w:p>
          <w:p w:rsidR="00835B25"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835B25"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w:t>
            </w:r>
            <w:r w:rsidR="001952FD">
              <w:rPr>
                <w:rFonts w:ascii="Times New Roman" w:hAnsi="Times New Roman"/>
                <w:sz w:val="26"/>
                <w:szCs w:val="26"/>
                <w:lang w:eastAsia="ru-RU"/>
              </w:rPr>
              <w:t xml:space="preserve"> </w:t>
            </w:r>
            <w:proofErr w:type="spellStart"/>
            <w:r w:rsidR="001952FD">
              <w:rPr>
                <w:rFonts w:ascii="Times New Roman" w:hAnsi="Times New Roman"/>
                <w:sz w:val="26"/>
                <w:szCs w:val="26"/>
                <w:lang w:eastAsia="ru-RU"/>
              </w:rPr>
              <w:t>В.К.Исаев</w:t>
            </w:r>
            <w:proofErr w:type="spellEnd"/>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835B25" w:rsidRPr="000F2307" w:rsidRDefault="00835B2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w:t>
            </w:r>
            <w:proofErr w:type="spellStart"/>
            <w:r>
              <w:rPr>
                <w:rFonts w:ascii="Times New Roman" w:hAnsi="Times New Roman"/>
                <w:sz w:val="26"/>
                <w:szCs w:val="26"/>
                <w:lang w:eastAsia="ru-RU"/>
              </w:rPr>
              <w:t>И.Н.Бутяйкин</w:t>
            </w:r>
            <w:proofErr w:type="spellEnd"/>
          </w:p>
        </w:tc>
      </w:tr>
      <w:bookmarkEnd w:id="7"/>
    </w:tbl>
    <w:p w:rsidR="00835B25" w:rsidRPr="000F2307" w:rsidRDefault="00835B25" w:rsidP="00A41527">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1952FD" w:rsidRDefault="001952FD"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1952FD" w:rsidRDefault="001952FD"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07938" w:rsidRDefault="00507938"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835B25"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 xml:space="preserve">Приложение 1 </w:t>
      </w:r>
    </w:p>
    <w:p w:rsidR="00835B25" w:rsidRPr="000F2307" w:rsidRDefault="00835B2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835B25" w:rsidRPr="000F2307" w:rsidRDefault="00835B25" w:rsidP="00157EE6">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rsidR="00835B25" w:rsidRDefault="00835B2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rsidR="00835B25" w:rsidRDefault="00835B2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5" w:anchor="/multilink/186367/paragraph/41931660/number/0" w:history="1">
        <w:r w:rsidRPr="001F797E">
          <w:rPr>
            <w:rStyle w:val="a6"/>
            <w:rFonts w:ascii="Times New Roman" w:hAnsi="Times New Roman"/>
            <w:color w:val="000000"/>
            <w:sz w:val="20"/>
            <w:szCs w:val="20"/>
            <w:u w:val="none"/>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835B25" w:rsidRDefault="00835B2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rsidR="00835B25" w:rsidRPr="00E344EE" w:rsidRDefault="00835B25" w:rsidP="001F797E">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835B25" w:rsidRPr="001942A2" w:rsidRDefault="00835B25" w:rsidP="00C93923">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rsidR="00835B25" w:rsidRPr="001942A2" w:rsidRDefault="00835B25" w:rsidP="00C93923">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1942A2">
          <w:rPr>
            <w:rStyle w:val="a6"/>
            <w:rFonts w:ascii="Times New Roman" w:hAnsi="Times New Roman"/>
            <w:b/>
            <w:color w:val="000000"/>
            <w:sz w:val="26"/>
            <w:szCs w:val="26"/>
            <w:u w:val="none"/>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rsidR="00835B25" w:rsidRPr="000F2307" w:rsidRDefault="00835B25" w:rsidP="00157EE6">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rsidR="00835B25" w:rsidRPr="007E022B" w:rsidRDefault="00835B25" w:rsidP="00B70F60">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7" w:anchor="/multilink/186367/paragraph/41931660/number/0" w:history="1">
        <w:r w:rsidRPr="007E022B">
          <w:rPr>
            <w:rStyle w:val="a6"/>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8"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rsidR="00835B25" w:rsidRPr="000F2307" w:rsidRDefault="00835B25" w:rsidP="00E66ED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6"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w:t>
      </w:r>
      <w:r w:rsidRPr="007E022B">
        <w:rPr>
          <w:rFonts w:ascii="Times New Roman" w:hAnsi="Times New Roman"/>
          <w:sz w:val="26"/>
          <w:szCs w:val="26"/>
          <w:lang w:eastAsia="ru-RU"/>
        </w:rPr>
        <w:lastRenderedPageBreak/>
        <w:t xml:space="preserve">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9" w:anchor="/multilink/186367/paragraph/41931660/number/0" w:history="1">
        <w:r w:rsidRPr="007E022B">
          <w:rPr>
            <w:rStyle w:val="a6"/>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6"/>
    <w:p w:rsidR="00835B25" w:rsidRDefault="00835B25" w:rsidP="004B093C">
      <w:pPr>
        <w:jc w:val="center"/>
        <w:rPr>
          <w:rFonts w:ascii="Times New Roman" w:hAnsi="Times New Roman"/>
          <w:b/>
          <w:bCs/>
          <w:sz w:val="28"/>
          <w:szCs w:val="28"/>
          <w:lang w:eastAsia="ru-RU"/>
        </w:rPr>
      </w:pPr>
    </w:p>
    <w:p w:rsidR="00835B25" w:rsidRPr="000F2307" w:rsidRDefault="00835B25" w:rsidP="004B093C">
      <w:pPr>
        <w:jc w:val="center"/>
        <w:rPr>
          <w:rFonts w:ascii="Times New Roman" w:hAnsi="Times New Roman"/>
          <w:sz w:val="26"/>
          <w:szCs w:val="26"/>
          <w:lang w:eastAsia="ru-RU"/>
        </w:rPr>
      </w:pPr>
      <w:r w:rsidRPr="000F2307">
        <w:rPr>
          <w:rFonts w:ascii="Times New Roman" w:hAnsi="Times New Roman"/>
          <w:b/>
          <w:bCs/>
          <w:sz w:val="26"/>
          <w:szCs w:val="26"/>
          <w:lang w:eastAsia="ru-RU"/>
        </w:rPr>
        <w:t>S = A (</w:t>
      </w:r>
      <w:proofErr w:type="spellStart"/>
      <w:r w:rsidRPr="000F2307">
        <w:rPr>
          <w:rFonts w:ascii="Times New Roman" w:hAnsi="Times New Roman"/>
          <w:b/>
          <w:bCs/>
          <w:sz w:val="26"/>
          <w:szCs w:val="26"/>
          <w:lang w:eastAsia="ru-RU"/>
        </w:rPr>
        <w:t>Дп</w:t>
      </w:r>
      <w:proofErr w:type="spellEnd"/>
      <w:r w:rsidRPr="000F2307">
        <w:rPr>
          <w:rFonts w:ascii="Times New Roman" w:hAnsi="Times New Roman"/>
          <w:b/>
          <w:bCs/>
          <w:sz w:val="26"/>
          <w:szCs w:val="26"/>
          <w:lang w:eastAsia="ru-RU"/>
        </w:rPr>
        <w:t xml:space="preserve"> / </w:t>
      </w:r>
      <w:proofErr w:type="spellStart"/>
      <w:r w:rsidRPr="000F2307">
        <w:rPr>
          <w:rFonts w:ascii="Times New Roman" w:hAnsi="Times New Roman"/>
          <w:b/>
          <w:bCs/>
          <w:sz w:val="26"/>
          <w:szCs w:val="26"/>
          <w:lang w:eastAsia="ru-RU"/>
        </w:rPr>
        <w:t>Др</w:t>
      </w:r>
      <w:proofErr w:type="spellEnd"/>
      <w:r w:rsidRPr="000F2307">
        <w:rPr>
          <w:rFonts w:ascii="Times New Roman" w:hAnsi="Times New Roman"/>
          <w:b/>
          <w:bCs/>
          <w:sz w:val="26"/>
          <w:szCs w:val="26"/>
          <w:lang w:eastAsia="ru-RU"/>
        </w:rPr>
        <w:t xml:space="preserve"> х 100%),</w:t>
      </w:r>
      <w:r w:rsidRPr="000F2307">
        <w:rPr>
          <w:rFonts w:ascii="Times New Roman" w:hAnsi="Times New Roman"/>
          <w:sz w:val="26"/>
          <w:szCs w:val="26"/>
          <w:lang w:eastAsia="ru-RU"/>
        </w:rPr>
        <w:t xml:space="preserve"> где:</w:t>
      </w:r>
    </w:p>
    <w:p w:rsidR="00835B25" w:rsidRPr="000F2307" w:rsidRDefault="00835B2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rsidR="00835B25" w:rsidRPr="000F2307" w:rsidRDefault="00835B2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835B25" w:rsidRPr="000F2307" w:rsidRDefault="00835B25" w:rsidP="004B093C">
      <w:pPr>
        <w:ind w:firstLine="709"/>
        <w:jc w:val="both"/>
        <w:rPr>
          <w:rFonts w:ascii="Times New Roman" w:hAnsi="Times New Roman"/>
          <w:sz w:val="26"/>
          <w:szCs w:val="26"/>
          <w:lang w:eastAsia="ru-RU"/>
        </w:rPr>
      </w:pPr>
      <w:proofErr w:type="spellStart"/>
      <w:r w:rsidRPr="000F2307">
        <w:rPr>
          <w:rFonts w:ascii="Times New Roman" w:hAnsi="Times New Roman"/>
          <w:b/>
          <w:bCs/>
          <w:sz w:val="26"/>
          <w:szCs w:val="26"/>
          <w:lang w:eastAsia="ru-RU"/>
        </w:rPr>
        <w:t>Дп</w:t>
      </w:r>
      <w:proofErr w:type="spellEnd"/>
      <w:r w:rsidRPr="000F2307">
        <w:rPr>
          <w:rFonts w:ascii="Times New Roman" w:hAnsi="Times New Roman"/>
          <w:b/>
          <w:bCs/>
          <w:sz w:val="26"/>
          <w:szCs w:val="26"/>
          <w:lang w:eastAsia="ru-RU"/>
        </w:rPr>
        <w:t xml:space="preserve"> </w:t>
      </w:r>
      <w:r w:rsidRPr="000F2307">
        <w:rPr>
          <w:rFonts w:ascii="Times New Roman" w:hAnsi="Times New Roman"/>
          <w:sz w:val="26"/>
          <w:szCs w:val="26"/>
          <w:lang w:eastAsia="ru-RU"/>
        </w:rPr>
        <w:t>- протяженность дорог сельского поселения;</w:t>
      </w:r>
    </w:p>
    <w:p w:rsidR="00835B25" w:rsidRPr="000F2307" w:rsidRDefault="00835B25" w:rsidP="004B093C">
      <w:pPr>
        <w:ind w:firstLine="709"/>
        <w:jc w:val="both"/>
        <w:rPr>
          <w:rFonts w:ascii="Times New Roman" w:hAnsi="Times New Roman"/>
          <w:sz w:val="26"/>
          <w:szCs w:val="26"/>
          <w:lang w:eastAsia="ru-RU"/>
        </w:rPr>
      </w:pPr>
      <w:proofErr w:type="spellStart"/>
      <w:r w:rsidRPr="000F2307">
        <w:rPr>
          <w:rFonts w:ascii="Times New Roman" w:hAnsi="Times New Roman"/>
          <w:b/>
          <w:bCs/>
          <w:sz w:val="26"/>
          <w:szCs w:val="26"/>
          <w:lang w:eastAsia="ru-RU"/>
        </w:rPr>
        <w:t>Др</w:t>
      </w:r>
      <w:proofErr w:type="spellEnd"/>
      <w:r w:rsidRPr="000F2307">
        <w:rPr>
          <w:rFonts w:ascii="Times New Roman" w:hAnsi="Times New Roman"/>
          <w:b/>
          <w:bCs/>
          <w:sz w:val="26"/>
          <w:szCs w:val="26"/>
          <w:lang w:eastAsia="ru-RU"/>
        </w:rPr>
        <w:t>*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rsidR="00835B25" w:rsidRPr="000F2307" w:rsidRDefault="00835B25" w:rsidP="004B093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rsidR="00835B25" w:rsidRDefault="00835B25" w:rsidP="004B093C">
      <w:pPr>
        <w:ind w:firstLine="709"/>
        <w:jc w:val="both"/>
        <w:rPr>
          <w:rFonts w:ascii="Times New Roman" w:hAnsi="Times New Roman"/>
          <w:sz w:val="26"/>
          <w:szCs w:val="26"/>
          <w:lang w:eastAsia="ru-RU"/>
        </w:rPr>
      </w:pPr>
    </w:p>
    <w:p w:rsidR="00835B25" w:rsidRDefault="00835B25" w:rsidP="003C0927">
      <w:pPr>
        <w:jc w:val="both"/>
        <w:rPr>
          <w:rFonts w:ascii="Times New Roman" w:hAnsi="Times New Roman"/>
          <w:lang w:eastAsia="ru-RU"/>
        </w:rPr>
      </w:pPr>
    </w:p>
    <w:p w:rsidR="00835B25" w:rsidRPr="00BA566C" w:rsidRDefault="00835B25" w:rsidP="004B093C">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firstRow="1" w:lastRow="0" w:firstColumn="1" w:lastColumn="0" w:noHBand="0" w:noVBand="0"/>
      </w:tblPr>
      <w:tblGrid>
        <w:gridCol w:w="9464"/>
      </w:tblGrid>
      <w:tr w:rsidR="00835B25" w:rsidRPr="00F4450E" w:rsidTr="00427143">
        <w:tc>
          <w:tcPr>
            <w:tcW w:w="9464" w:type="dxa"/>
          </w:tcPr>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Default="00835B2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07938" w:rsidRDefault="00507938"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Pr="000F2307" w:rsidRDefault="00835B25" w:rsidP="00CB5262">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t>Приложение 2</w:t>
            </w:r>
          </w:p>
          <w:p w:rsidR="00835B25" w:rsidRPr="000F2307" w:rsidRDefault="00835B25" w:rsidP="006655F6">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20" w:anchor="/multilink/186367/paragraph/41931660/number/0" w:history="1">
              <w:r w:rsidRPr="00F4450E">
                <w:rPr>
                  <w:rStyle w:val="a6"/>
                  <w:rFonts w:ascii="Times New Roman" w:hAnsi="Times New Roman"/>
                  <w:color w:val="000000"/>
                  <w:sz w:val="20"/>
                  <w:szCs w:val="20"/>
                  <w:u w:val="none"/>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rsidR="00835B25" w:rsidRDefault="00835B25" w:rsidP="006655F6">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835B25" w:rsidRPr="00F4450E" w:rsidRDefault="00835B25" w:rsidP="006655F6">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rsidR="00835B25" w:rsidRPr="000F2307" w:rsidRDefault="00835B25" w:rsidP="00427143">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rsidR="00835B25" w:rsidRPr="000F2307" w:rsidRDefault="00835B25"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lastRenderedPageBreak/>
        <w:t>Отчет</w:t>
      </w:r>
    </w:p>
    <w:p w:rsidR="00835B25" w:rsidRDefault="00835B25" w:rsidP="001F6D89">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proofErr w:type="spellStart"/>
      <w:r w:rsidR="001952FD">
        <w:rPr>
          <w:rFonts w:ascii="Times New Roman" w:hAnsi="Times New Roman"/>
          <w:b/>
          <w:bCs/>
          <w:sz w:val="26"/>
          <w:szCs w:val="26"/>
          <w:lang w:eastAsia="ru-RU"/>
        </w:rPr>
        <w:t>Мордовско-Коломасовским</w:t>
      </w:r>
      <w:proofErr w:type="spellEnd"/>
      <w:r>
        <w:rPr>
          <w:rFonts w:ascii="Times New Roman" w:hAnsi="Times New Roman"/>
          <w:b/>
          <w:bCs/>
          <w:sz w:val="26"/>
          <w:szCs w:val="26"/>
          <w:lang w:eastAsia="ru-RU"/>
        </w:rPr>
        <w:t xml:space="preserve"> </w:t>
      </w:r>
      <w:r w:rsidRPr="007E022B">
        <w:rPr>
          <w:rFonts w:ascii="Times New Roman" w:hAnsi="Times New Roman"/>
          <w:b/>
          <w:sz w:val="26"/>
          <w:szCs w:val="26"/>
          <w:lang w:eastAsia="ru-RU"/>
        </w:rPr>
        <w:t xml:space="preserve">сельским поселением </w:t>
      </w:r>
      <w:proofErr w:type="spellStart"/>
      <w:r w:rsidRPr="007E022B">
        <w:rPr>
          <w:rFonts w:ascii="Times New Roman" w:hAnsi="Times New Roman"/>
          <w:b/>
          <w:sz w:val="26"/>
          <w:szCs w:val="26"/>
          <w:lang w:eastAsia="ru-RU"/>
        </w:rPr>
        <w:t>Ковылкинского</w:t>
      </w:r>
      <w:proofErr w:type="spellEnd"/>
      <w:r w:rsidRPr="007E022B">
        <w:rPr>
          <w:rFonts w:ascii="Times New Roman" w:hAnsi="Times New Roman"/>
          <w:b/>
          <w:sz w:val="26"/>
          <w:szCs w:val="26"/>
          <w:lang w:eastAsia="ru-RU"/>
        </w:rPr>
        <w:t xml:space="preserve">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1" w:anchor="/multilink/186367/paragraph/41931660/number/0" w:history="1">
        <w:r w:rsidRPr="007E022B">
          <w:rPr>
            <w:rStyle w:val="a6"/>
            <w:rFonts w:ascii="Times New Roman" w:hAnsi="Times New Roman"/>
            <w:b/>
            <w:color w:val="000000"/>
            <w:sz w:val="26"/>
            <w:szCs w:val="26"/>
            <w:u w:val="none"/>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rsidR="00835B25" w:rsidRPr="00543020" w:rsidRDefault="00835B25"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firstRow="1" w:lastRow="0" w:firstColumn="1" w:lastColumn="0" w:noHBand="0" w:noVBand="0"/>
      </w:tblPr>
      <w:tblGrid>
        <w:gridCol w:w="6867"/>
        <w:gridCol w:w="1561"/>
        <w:gridCol w:w="943"/>
      </w:tblGrid>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835B25" w:rsidRDefault="00835B25"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Pr="00543020" w:rsidRDefault="00835B25"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835B25" w:rsidRDefault="00835B2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835B25" w:rsidRDefault="00835B25"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835B25" w:rsidRPr="00543020" w:rsidRDefault="00835B25"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835B2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lastRenderedPageBreak/>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835B25" w:rsidRPr="00543020" w:rsidRDefault="00835B2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835B25" w:rsidRPr="00543020"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835B25"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835B25" w:rsidRDefault="00835B2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sectPr w:rsidR="00835B25" w:rsidSect="005F3C1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61"/>
    <w:rsid w:val="00001461"/>
    <w:rsid w:val="000029C9"/>
    <w:rsid w:val="00006D2D"/>
    <w:rsid w:val="0001227C"/>
    <w:rsid w:val="00017279"/>
    <w:rsid w:val="00024C0D"/>
    <w:rsid w:val="00025D27"/>
    <w:rsid w:val="00025ED8"/>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D5CEB"/>
    <w:rsid w:val="000E500F"/>
    <w:rsid w:val="000F2307"/>
    <w:rsid w:val="000F2AA1"/>
    <w:rsid w:val="000F651C"/>
    <w:rsid w:val="000F7A5E"/>
    <w:rsid w:val="001031AD"/>
    <w:rsid w:val="001061A8"/>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52FD"/>
    <w:rsid w:val="0019654A"/>
    <w:rsid w:val="001A118B"/>
    <w:rsid w:val="001A1263"/>
    <w:rsid w:val="001A24B5"/>
    <w:rsid w:val="001A3CBE"/>
    <w:rsid w:val="001A3D83"/>
    <w:rsid w:val="001A5388"/>
    <w:rsid w:val="001A607B"/>
    <w:rsid w:val="001A763F"/>
    <w:rsid w:val="001B3FED"/>
    <w:rsid w:val="001C08E5"/>
    <w:rsid w:val="001C0A17"/>
    <w:rsid w:val="001C11E1"/>
    <w:rsid w:val="001C5E25"/>
    <w:rsid w:val="001C679C"/>
    <w:rsid w:val="001D0C6E"/>
    <w:rsid w:val="001D7DCE"/>
    <w:rsid w:val="001E25B6"/>
    <w:rsid w:val="001E33B7"/>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3685"/>
    <w:rsid w:val="00275B98"/>
    <w:rsid w:val="00280A8D"/>
    <w:rsid w:val="002904E1"/>
    <w:rsid w:val="00291BBB"/>
    <w:rsid w:val="00292713"/>
    <w:rsid w:val="002927CA"/>
    <w:rsid w:val="002A1C22"/>
    <w:rsid w:val="002B09D5"/>
    <w:rsid w:val="002B191F"/>
    <w:rsid w:val="002B3616"/>
    <w:rsid w:val="002C39A7"/>
    <w:rsid w:val="002C4A3C"/>
    <w:rsid w:val="002E28DB"/>
    <w:rsid w:val="002E38E7"/>
    <w:rsid w:val="002E4203"/>
    <w:rsid w:val="002F5542"/>
    <w:rsid w:val="00304163"/>
    <w:rsid w:val="003103F8"/>
    <w:rsid w:val="003106C9"/>
    <w:rsid w:val="00311608"/>
    <w:rsid w:val="003118D5"/>
    <w:rsid w:val="00312041"/>
    <w:rsid w:val="00312F35"/>
    <w:rsid w:val="00315CF6"/>
    <w:rsid w:val="00323C9F"/>
    <w:rsid w:val="00331ACA"/>
    <w:rsid w:val="003349D5"/>
    <w:rsid w:val="00337A98"/>
    <w:rsid w:val="003533B1"/>
    <w:rsid w:val="00355268"/>
    <w:rsid w:val="00361AC8"/>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F2626"/>
    <w:rsid w:val="003F2760"/>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D0F53"/>
    <w:rsid w:val="004D3D58"/>
    <w:rsid w:val="004D62A1"/>
    <w:rsid w:val="004E2EF3"/>
    <w:rsid w:val="004E7A0F"/>
    <w:rsid w:val="004F2A8E"/>
    <w:rsid w:val="004F2DB9"/>
    <w:rsid w:val="004F4274"/>
    <w:rsid w:val="004F6149"/>
    <w:rsid w:val="00502ADA"/>
    <w:rsid w:val="00505CBF"/>
    <w:rsid w:val="00507938"/>
    <w:rsid w:val="005117A3"/>
    <w:rsid w:val="00511F67"/>
    <w:rsid w:val="0052149A"/>
    <w:rsid w:val="005246C4"/>
    <w:rsid w:val="0053229B"/>
    <w:rsid w:val="0053461D"/>
    <w:rsid w:val="0053525D"/>
    <w:rsid w:val="00540353"/>
    <w:rsid w:val="00541352"/>
    <w:rsid w:val="00543020"/>
    <w:rsid w:val="00547763"/>
    <w:rsid w:val="005533E2"/>
    <w:rsid w:val="00572F52"/>
    <w:rsid w:val="00583A71"/>
    <w:rsid w:val="005842B4"/>
    <w:rsid w:val="005909FD"/>
    <w:rsid w:val="005930E2"/>
    <w:rsid w:val="00595470"/>
    <w:rsid w:val="005A0982"/>
    <w:rsid w:val="005A6815"/>
    <w:rsid w:val="005B03E7"/>
    <w:rsid w:val="005B0A01"/>
    <w:rsid w:val="005C13A0"/>
    <w:rsid w:val="005C20E9"/>
    <w:rsid w:val="005C23A2"/>
    <w:rsid w:val="005C5B3B"/>
    <w:rsid w:val="005D224A"/>
    <w:rsid w:val="005D5A20"/>
    <w:rsid w:val="005E0A66"/>
    <w:rsid w:val="005E3258"/>
    <w:rsid w:val="005F29D8"/>
    <w:rsid w:val="005F3C19"/>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01A"/>
    <w:rsid w:val="006C153B"/>
    <w:rsid w:val="006C2B6B"/>
    <w:rsid w:val="006C5E9D"/>
    <w:rsid w:val="006C7793"/>
    <w:rsid w:val="006D158B"/>
    <w:rsid w:val="006D4660"/>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47301"/>
    <w:rsid w:val="00762A08"/>
    <w:rsid w:val="00762AA8"/>
    <w:rsid w:val="0076563C"/>
    <w:rsid w:val="00766291"/>
    <w:rsid w:val="0077465D"/>
    <w:rsid w:val="00776436"/>
    <w:rsid w:val="0078118F"/>
    <w:rsid w:val="007874F5"/>
    <w:rsid w:val="00791211"/>
    <w:rsid w:val="0079492F"/>
    <w:rsid w:val="00795726"/>
    <w:rsid w:val="007A0917"/>
    <w:rsid w:val="007A1FD2"/>
    <w:rsid w:val="007A4B91"/>
    <w:rsid w:val="007A7E14"/>
    <w:rsid w:val="007B220F"/>
    <w:rsid w:val="007B5DB1"/>
    <w:rsid w:val="007C423F"/>
    <w:rsid w:val="007D0BDB"/>
    <w:rsid w:val="007D58C9"/>
    <w:rsid w:val="007D627A"/>
    <w:rsid w:val="007E022B"/>
    <w:rsid w:val="007E0277"/>
    <w:rsid w:val="007E5387"/>
    <w:rsid w:val="007E7C55"/>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4133"/>
    <w:rsid w:val="008441ED"/>
    <w:rsid w:val="008445D8"/>
    <w:rsid w:val="00844ACA"/>
    <w:rsid w:val="008473C9"/>
    <w:rsid w:val="0085185D"/>
    <w:rsid w:val="00854A4A"/>
    <w:rsid w:val="0085521C"/>
    <w:rsid w:val="008577E6"/>
    <w:rsid w:val="0086107C"/>
    <w:rsid w:val="00870DF0"/>
    <w:rsid w:val="00884D27"/>
    <w:rsid w:val="00887543"/>
    <w:rsid w:val="00892444"/>
    <w:rsid w:val="00892C38"/>
    <w:rsid w:val="008A4548"/>
    <w:rsid w:val="008B0815"/>
    <w:rsid w:val="008B1E2E"/>
    <w:rsid w:val="008B216E"/>
    <w:rsid w:val="008C2750"/>
    <w:rsid w:val="008C5D5B"/>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F1247"/>
    <w:rsid w:val="00AF157A"/>
    <w:rsid w:val="00AF1C41"/>
    <w:rsid w:val="00AF2D39"/>
    <w:rsid w:val="00AF488E"/>
    <w:rsid w:val="00AF5360"/>
    <w:rsid w:val="00B02A9C"/>
    <w:rsid w:val="00B032E9"/>
    <w:rsid w:val="00B04871"/>
    <w:rsid w:val="00B10F9D"/>
    <w:rsid w:val="00B11870"/>
    <w:rsid w:val="00B12F29"/>
    <w:rsid w:val="00B1349A"/>
    <w:rsid w:val="00B17868"/>
    <w:rsid w:val="00B202E1"/>
    <w:rsid w:val="00B20EEE"/>
    <w:rsid w:val="00B21EDF"/>
    <w:rsid w:val="00B3024B"/>
    <w:rsid w:val="00B36D66"/>
    <w:rsid w:val="00B4241F"/>
    <w:rsid w:val="00B42ADF"/>
    <w:rsid w:val="00B42BA7"/>
    <w:rsid w:val="00B50E5B"/>
    <w:rsid w:val="00B6128A"/>
    <w:rsid w:val="00B631CF"/>
    <w:rsid w:val="00B63434"/>
    <w:rsid w:val="00B66267"/>
    <w:rsid w:val="00B70F60"/>
    <w:rsid w:val="00B756DF"/>
    <w:rsid w:val="00B75C19"/>
    <w:rsid w:val="00B81A84"/>
    <w:rsid w:val="00B8409A"/>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B1329"/>
    <w:rsid w:val="00CB221A"/>
    <w:rsid w:val="00CB2F00"/>
    <w:rsid w:val="00CB3655"/>
    <w:rsid w:val="00CB5262"/>
    <w:rsid w:val="00CB7F2A"/>
    <w:rsid w:val="00CC1489"/>
    <w:rsid w:val="00CC20DB"/>
    <w:rsid w:val="00CC3C2D"/>
    <w:rsid w:val="00CD04A4"/>
    <w:rsid w:val="00CD054D"/>
    <w:rsid w:val="00CD0984"/>
    <w:rsid w:val="00CD79D0"/>
    <w:rsid w:val="00CE16FD"/>
    <w:rsid w:val="00CE68BE"/>
    <w:rsid w:val="00CF2469"/>
    <w:rsid w:val="00D05412"/>
    <w:rsid w:val="00D05EB9"/>
    <w:rsid w:val="00D07054"/>
    <w:rsid w:val="00D1043F"/>
    <w:rsid w:val="00D10FA6"/>
    <w:rsid w:val="00D134DF"/>
    <w:rsid w:val="00D148CB"/>
    <w:rsid w:val="00D1671F"/>
    <w:rsid w:val="00D2764B"/>
    <w:rsid w:val="00D32926"/>
    <w:rsid w:val="00D334DF"/>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067"/>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5B0A"/>
    <w:rsid w:val="00F871B8"/>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B328D-6DBA-43B9-9CB7-C4AC7C1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3A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83A71"/>
    <w:rPr>
      <w:rFonts w:ascii="Tahoma" w:hAnsi="Tahoma" w:cs="Tahoma"/>
      <w:sz w:val="16"/>
      <w:szCs w:val="16"/>
    </w:rPr>
  </w:style>
  <w:style w:type="paragraph" w:styleId="a5">
    <w:name w:val="List Paragraph"/>
    <w:basedOn w:val="a"/>
    <w:uiPriority w:val="99"/>
    <w:qFormat/>
    <w:rsid w:val="00CB1329"/>
    <w:pPr>
      <w:ind w:left="720"/>
      <w:contextualSpacing/>
    </w:pPr>
  </w:style>
  <w:style w:type="character" w:styleId="a6">
    <w:name w:val="Hyperlink"/>
    <w:uiPriority w:val="99"/>
    <w:semiHidden/>
    <w:rsid w:val="000F2A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12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garantF1://12057004.13"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garantF1://86367.15"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201260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38C3-5279-4F51-9CA9-F6CE7DFA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Работа</cp:lastModifiedBy>
  <cp:revision>2</cp:revision>
  <cp:lastPrinted>2023-01-19T09:07:00Z</cp:lastPrinted>
  <dcterms:created xsi:type="dcterms:W3CDTF">2023-01-27T09:43:00Z</dcterms:created>
  <dcterms:modified xsi:type="dcterms:W3CDTF">2023-01-27T09:43:00Z</dcterms:modified>
</cp:coreProperties>
</file>