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73" w:rsidRPr="00637D17" w:rsidRDefault="00282473" w:rsidP="0098561F">
      <w:pPr>
        <w:spacing w:line="240" w:lineRule="auto"/>
        <w:ind w:left="10348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>Приложение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1</w:t>
      </w:r>
    </w:p>
    <w:p w:rsidR="00282473" w:rsidRPr="00637D17" w:rsidRDefault="00282473" w:rsidP="0098561F">
      <w:pPr>
        <w:spacing w:line="240" w:lineRule="auto"/>
        <w:ind w:left="10348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>к</w:t>
      </w:r>
      <w:proofErr w:type="gramEnd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приказу Министерства образования</w:t>
      </w:r>
    </w:p>
    <w:p w:rsidR="00282473" w:rsidRPr="00637D17" w:rsidRDefault="00282473" w:rsidP="0098561F">
      <w:pPr>
        <w:spacing w:line="240" w:lineRule="auto"/>
        <w:ind w:left="10348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282473" w:rsidRPr="00637D17" w:rsidRDefault="00282473" w:rsidP="0098561F">
      <w:pPr>
        <w:spacing w:line="240" w:lineRule="auto"/>
        <w:ind w:left="10348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_</w:t>
      </w:r>
      <w:proofErr w:type="gramEnd"/>
      <w:r>
        <w:rPr>
          <w:rFonts w:eastAsia="Times New Roman"/>
          <w:color w:val="auto"/>
          <w:spacing w:val="0"/>
          <w:sz w:val="24"/>
          <w:szCs w:val="24"/>
          <w:lang w:eastAsia="ru-RU"/>
        </w:rPr>
        <w:t>_______2019 г.  № ____</w:t>
      </w:r>
    </w:p>
    <w:p w:rsidR="00282473" w:rsidRPr="000241ED" w:rsidRDefault="00282473" w:rsidP="00282473">
      <w:pPr>
        <w:pStyle w:val="Iaey"/>
        <w:ind w:firstLine="0"/>
        <w:rPr>
          <w:sz w:val="26"/>
          <w:szCs w:val="26"/>
        </w:rPr>
      </w:pPr>
    </w:p>
    <w:p w:rsidR="00282473" w:rsidRDefault="00282473" w:rsidP="00282473">
      <w:pPr>
        <w:pStyle w:val="Iaey"/>
        <w:ind w:firstLine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282473" w:rsidRDefault="00282473" w:rsidP="00282473">
      <w:pPr>
        <w:pStyle w:val="Iaey"/>
        <w:ind w:firstLine="0"/>
        <w:jc w:val="center"/>
        <w:rPr>
          <w:szCs w:val="28"/>
        </w:rPr>
      </w:pPr>
      <w:proofErr w:type="gramStart"/>
      <w:r w:rsidRPr="00CA2AC9">
        <w:rPr>
          <w:szCs w:val="28"/>
        </w:rPr>
        <w:t>муниципальных</w:t>
      </w:r>
      <w:proofErr w:type="gramEnd"/>
      <w:r w:rsidRPr="00CA2AC9">
        <w:rPr>
          <w:szCs w:val="28"/>
        </w:rPr>
        <w:t xml:space="preserve"> координаторов, ответственных за подготовку и проведение государственной итоговой аттестации обучающихся по образовательным программам основного общего и среднего общего образования в Республике Мордовия на муниципальном уровне в 2019/2020 учебном году</w:t>
      </w:r>
    </w:p>
    <w:p w:rsidR="00282473" w:rsidRDefault="00282473" w:rsidP="00282473">
      <w:pPr>
        <w:pStyle w:val="Iaey"/>
        <w:ind w:firstLine="0"/>
        <w:jc w:val="center"/>
        <w:rPr>
          <w:szCs w:val="28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09"/>
        <w:gridCol w:w="2694"/>
        <w:gridCol w:w="2883"/>
        <w:gridCol w:w="6614"/>
        <w:gridCol w:w="2410"/>
      </w:tblGrid>
      <w:tr w:rsidR="00C32EFC" w:rsidRPr="00C32EFC" w:rsidTr="00DC6DBF">
        <w:trPr>
          <w:tblHeader/>
        </w:trPr>
        <w:tc>
          <w:tcPr>
            <w:tcW w:w="709" w:type="dxa"/>
          </w:tcPr>
          <w:p w:rsidR="00DC6DBF" w:rsidRPr="00C32EFC" w:rsidRDefault="00DC6DBF" w:rsidP="00C32EFC">
            <w:pPr>
              <w:pStyle w:val="Iaey"/>
              <w:ind w:firstLine="0"/>
              <w:jc w:val="center"/>
              <w:rPr>
                <w:b/>
                <w:sz w:val="24"/>
                <w:szCs w:val="24"/>
              </w:rPr>
            </w:pPr>
            <w:r w:rsidRPr="00C32E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center"/>
              <w:rPr>
                <w:b/>
                <w:sz w:val="24"/>
                <w:szCs w:val="24"/>
              </w:rPr>
            </w:pPr>
            <w:r w:rsidRPr="00C32EFC">
              <w:rPr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jc w:val="center"/>
              <w:rPr>
                <w:b/>
                <w:sz w:val="24"/>
                <w:szCs w:val="24"/>
              </w:rPr>
            </w:pPr>
            <w:r w:rsidRPr="00C32EF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jc w:val="center"/>
              <w:rPr>
                <w:b/>
                <w:sz w:val="24"/>
                <w:szCs w:val="24"/>
              </w:rPr>
            </w:pPr>
            <w:r w:rsidRPr="00C32EFC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jc w:val="center"/>
              <w:rPr>
                <w:b/>
                <w:sz w:val="24"/>
                <w:szCs w:val="24"/>
              </w:rPr>
            </w:pPr>
            <w:r w:rsidRPr="00C32EFC">
              <w:rPr>
                <w:b/>
                <w:sz w:val="24"/>
                <w:szCs w:val="24"/>
              </w:rPr>
              <w:t>ГИА-9/ГИА-11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Ардатовский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rFonts w:eastAsia="Calibri"/>
                <w:sz w:val="24"/>
                <w:szCs w:val="24"/>
                <w:lang w:eastAsia="en-US"/>
              </w:rPr>
              <w:t>Лисина Лариса Борисовна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C32EFC">
              <w:rPr>
                <w:rFonts w:eastAsia="Calibri"/>
                <w:sz w:val="24"/>
                <w:szCs w:val="24"/>
                <w:lang w:eastAsia="en-US"/>
              </w:rPr>
              <w:t>Ардатовского</w:t>
            </w:r>
            <w:proofErr w:type="spellEnd"/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Атюрьевский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Надина Мария Федоровна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муниципального бюджетного учреждения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 «Центр информационно-методического и бухгалтерского обслуживания муниципальных учреждений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Атюрьевского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Балашова Нина Михайловна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муниципального бюджетного учреждения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 «Центр информационно-методического и бухгалтерского обслуживания муниципальных учреждений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Атюрьевского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Атяшевский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Степкина Ольга Михайловна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 w:rsidRPr="00C32EFC">
              <w:rPr>
                <w:rFonts w:eastAsia="Calibri"/>
                <w:sz w:val="24"/>
                <w:szCs w:val="24"/>
                <w:lang w:eastAsia="en-US"/>
              </w:rPr>
              <w:t>Атяшевского</w:t>
            </w:r>
            <w:proofErr w:type="spellEnd"/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Большеберезниковский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Сергейчева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«Центр-информационно-методического обеспечения муниципальных образовательных учреждений»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Большеберезниковского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Большеигнатовский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Французова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«Центр информационно-методического и технического обеспечения муниципальных учреждений»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Макарова Людмила Алексеевна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«Центр информационно-методического и технического обеспечения муниципальных учреждений»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Дубенский</w:t>
            </w: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Назаркина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«Центр информационно-методического, технического обеспечения муниципальных учреждений и образовательных организаций Дубенского муниципального района»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Седойкина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Консультант отдела образования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«Управление по социальной работе администрации Дубенского муниципального района»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Ельниковский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Имярекова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«Управление образования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Ельниковского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Зубово</w:t>
            </w:r>
            <w:proofErr w:type="spellEnd"/>
            <w:r w:rsidRPr="00C32EFC">
              <w:rPr>
                <w:sz w:val="24"/>
                <w:szCs w:val="24"/>
              </w:rPr>
              <w:t>-Полянский</w:t>
            </w:r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proofErr w:type="spellStart"/>
            <w:r w:rsidRPr="00C32EFC">
              <w:rPr>
                <w:rFonts w:eastAsia="Calibri"/>
                <w:sz w:val="24"/>
                <w:szCs w:val="24"/>
                <w:lang w:eastAsia="en-US"/>
              </w:rPr>
              <w:t>Чекурова</w:t>
            </w:r>
            <w:proofErr w:type="spellEnd"/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 Екатерина Петровна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по работе с учреждениями образования Управления по социальной работе Администрации </w:t>
            </w:r>
            <w:proofErr w:type="spellStart"/>
            <w:r w:rsidRPr="00C32EFC">
              <w:rPr>
                <w:rFonts w:eastAsia="Calibri"/>
                <w:sz w:val="24"/>
                <w:szCs w:val="24"/>
                <w:lang w:eastAsia="en-US"/>
              </w:rPr>
              <w:t>Зубово</w:t>
            </w:r>
            <w:proofErr w:type="spellEnd"/>
            <w:r w:rsidRPr="00C32EFC">
              <w:rPr>
                <w:rFonts w:eastAsia="Calibri"/>
                <w:sz w:val="24"/>
                <w:szCs w:val="24"/>
                <w:lang w:eastAsia="en-US"/>
              </w:rPr>
              <w:t xml:space="preserve"> – Полянского муниципального района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Инсарский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Кирдяпкина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«Центр информационно-методического и технического обеспечения учреждений образования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Инсарского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rPr>
          <w:trHeight w:val="646"/>
        </w:trPr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Ичалковский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Шунихина</w:t>
            </w:r>
            <w:proofErr w:type="spellEnd"/>
            <w:r w:rsidRPr="00C32EFC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 w:rsidRPr="00C32EFC">
              <w:rPr>
                <w:sz w:val="24"/>
                <w:szCs w:val="24"/>
              </w:rPr>
              <w:t>Ичалковского</w:t>
            </w:r>
            <w:proofErr w:type="spellEnd"/>
            <w:r w:rsidRPr="00C32EFC">
              <w:rPr>
                <w:sz w:val="24"/>
                <w:szCs w:val="24"/>
              </w:rPr>
              <w:t xml:space="preserve"> муниципального района 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rPr>
          <w:trHeight w:val="714"/>
        </w:trPr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Салмина</w:t>
            </w:r>
            <w:proofErr w:type="spellEnd"/>
            <w:r w:rsidRPr="00C32EFC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 w:rsidRPr="00C32EFC">
              <w:rPr>
                <w:sz w:val="24"/>
                <w:szCs w:val="24"/>
              </w:rPr>
              <w:t>Ичалковского</w:t>
            </w:r>
            <w:proofErr w:type="spellEnd"/>
            <w:r w:rsidRPr="00C32EFC">
              <w:rPr>
                <w:sz w:val="24"/>
                <w:szCs w:val="24"/>
              </w:rPr>
              <w:t xml:space="preserve"> муниципального района</w:t>
            </w:r>
            <w:r w:rsidR="00033654" w:rsidRPr="00C32EFC">
              <w:rPr>
                <w:sz w:val="24"/>
                <w:szCs w:val="24"/>
              </w:rPr>
              <w:t xml:space="preserve"> 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Кадошкинский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Петрова Эльвира Владимировна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«Центр информационно – методического обеспечения муниципальных учреждений образования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Кадошкинского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Ковылкинский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Демина Наталья Михайловна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Консультант отдела по работе с учреждениями образования управления по социальной работе администрации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Ковылкинского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Тюрева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Заведующая отделом по работе с учреждениями образования управления по социальной работе администрации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Ковылкинского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Кочкуровский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Адмайкина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Старший методист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казённого учреждения «Центр информационно-методического и технического обеспечения муниципальных учреждений»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Кочкуровского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</w:t>
            </w:r>
            <w:proofErr w:type="gramStart"/>
            <w:r w:rsidRPr="00C32EFC">
              <w:rPr>
                <w:color w:val="auto"/>
                <w:spacing w:val="0"/>
                <w:sz w:val="24"/>
                <w:szCs w:val="24"/>
              </w:rPr>
              <w:t>района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 (</w:t>
            </w:r>
            <w:proofErr w:type="gramEnd"/>
            <w:r w:rsidR="00033654" w:rsidRPr="00C32EFC">
              <w:rPr>
                <w:color w:val="auto"/>
                <w:spacing w:val="0"/>
                <w:sz w:val="24"/>
                <w:szCs w:val="24"/>
              </w:rPr>
              <w:t>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Краснослободский</w:t>
            </w:r>
            <w:proofErr w:type="spellEnd"/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Данилина Галина Олеговна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Заместитель начальника по методической работе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Краснослободского муниципального района «Управление образованием»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Лямбирский</w:t>
            </w:r>
            <w:proofErr w:type="spellEnd"/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Колябина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Светлана</w:t>
            </w:r>
          </w:p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Заместитель заведующего отделом по работе с учреждениями образования Управления по социальной работе Администрации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Лямбирского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Трикова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Эльвира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Рясимовна</w:t>
            </w:r>
            <w:proofErr w:type="spellEnd"/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«Центр информационно-методического обеспечения муниципальных образовательных учреждений»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Лямбирского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Ромодановский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Наумова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Надия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униципального казенного учреждения «Центр информационно-методического обеспечения муниципальных бюджетных образовательных учреждений Ромодановского муниципального района»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Шаталина Елена Александровна</w:t>
            </w:r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Главный специалист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«Управление по социальной работе администрации Ромодановского муниципального района Республики Мордовия» 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Рузаевский</w:t>
            </w: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Гуренкова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Заместитель начальника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«Управление образования» </w:t>
            </w:r>
          </w:p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C32EFC">
              <w:rPr>
                <w:color w:val="auto"/>
                <w:spacing w:val="0"/>
                <w:sz w:val="24"/>
                <w:szCs w:val="24"/>
              </w:rPr>
              <w:t>администрации</w:t>
            </w:r>
            <w:proofErr w:type="gram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Рузаевского муниципального района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Ковырева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Главный специалист </w:t>
            </w:r>
            <w:r w:rsidR="00C32EFC" w:rsidRPr="00C32EFC">
              <w:rPr>
                <w:color w:val="auto"/>
                <w:spacing w:val="0"/>
                <w:sz w:val="24"/>
                <w:szCs w:val="24"/>
              </w:rPr>
              <w:t>м</w:t>
            </w:r>
            <w:r w:rsidRPr="00C32EFC">
              <w:rPr>
                <w:color w:val="auto"/>
                <w:spacing w:val="0"/>
                <w:sz w:val="24"/>
                <w:szCs w:val="24"/>
              </w:rPr>
              <w:t xml:space="preserve">униципального казенного учреждения «Управление образования» </w:t>
            </w:r>
          </w:p>
          <w:p w:rsidR="00DC6DBF" w:rsidRPr="00C32EFC" w:rsidRDefault="00DC6DBF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C32EFC">
              <w:rPr>
                <w:color w:val="auto"/>
                <w:spacing w:val="0"/>
                <w:sz w:val="24"/>
                <w:szCs w:val="24"/>
              </w:rPr>
              <w:t>администрации</w:t>
            </w:r>
            <w:proofErr w:type="gram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Рузаевского муниципального района Республики Мордовия</w:t>
            </w:r>
            <w:r w:rsidR="00033654" w:rsidRPr="00C32EFC">
              <w:rPr>
                <w:color w:val="auto"/>
                <w:spacing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DC6DBF" w:rsidRPr="00C32EFC" w:rsidRDefault="00DC6DBF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DBF" w:rsidRPr="00C32EFC" w:rsidRDefault="00DC6DBF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2883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Строганова Раиса Николаевна</w:t>
            </w:r>
          </w:p>
        </w:tc>
        <w:tc>
          <w:tcPr>
            <w:tcW w:w="6614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 xml:space="preserve">Ведущий специалист Управления по вопросам социальной сферы администрации </w:t>
            </w:r>
            <w:proofErr w:type="spellStart"/>
            <w:r w:rsidRPr="00C32EFC">
              <w:rPr>
                <w:sz w:val="24"/>
                <w:szCs w:val="24"/>
              </w:rPr>
              <w:t>Старошайговского</w:t>
            </w:r>
            <w:proofErr w:type="spellEnd"/>
            <w:r w:rsidRPr="00C32EFC">
              <w:rPr>
                <w:sz w:val="24"/>
                <w:szCs w:val="24"/>
              </w:rPr>
              <w:t xml:space="preserve"> муниципального района Республики Мордовия</w:t>
            </w:r>
            <w:r w:rsidR="00033654" w:rsidRPr="00C32EFC">
              <w:rPr>
                <w:sz w:val="24"/>
                <w:szCs w:val="24"/>
              </w:rPr>
              <w:t xml:space="preserve"> </w:t>
            </w:r>
            <w:r w:rsidR="00033654" w:rsidRPr="00C32EFC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10" w:type="dxa"/>
          </w:tcPr>
          <w:p w:rsidR="00DC6DBF" w:rsidRPr="00C32EFC" w:rsidRDefault="00DC6DBF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Темниковский</w:t>
            </w:r>
            <w:proofErr w:type="spellEnd"/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Зайцева Валентина Васильевна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муниципального бюджетного учреждения «Центр информационно-методического и технического обеспечения муниципальных учреждений» </w:t>
            </w:r>
            <w:r w:rsidRPr="00C32EFC">
              <w:rPr>
                <w:color w:val="auto"/>
                <w:spacing w:val="0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Теньгушевский</w:t>
            </w:r>
            <w:proofErr w:type="spellEnd"/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Муклецова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Методист муниципального казенного учреждения «Центр информационно-методического и технического обеспечения муниципальных учреждений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Теньгушевского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Денисова Наталья Николаевна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Директор муниципального казенного учреждения «Центр информационно-методического и технического обеспечения муниципальных учреждений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Теньгушевского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района»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  <w:vMerge w:val="restart"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Торбеевский</w:t>
            </w:r>
            <w:proofErr w:type="spellEnd"/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Жилкина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Валентина Фёдоровна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Директор муниципальное казенное учреждение «Центр информационно – методического и технического обеспечения муниципальных бюджетных учреждений образования»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</w:t>
            </w:r>
          </w:p>
        </w:tc>
      </w:tr>
      <w:tr w:rsidR="00C32EFC" w:rsidRPr="00C32EFC" w:rsidTr="00DC6DBF">
        <w:tc>
          <w:tcPr>
            <w:tcW w:w="709" w:type="dxa"/>
            <w:vMerge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Силантьева</w:t>
            </w:r>
          </w:p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Раиса </w:t>
            </w:r>
          </w:p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Алексеевна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Главный специалист Управления по работе с учреждениями образования администрации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Торбеевского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Республики Мордовия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ГИА-11</w:t>
            </w:r>
          </w:p>
        </w:tc>
      </w:tr>
      <w:tr w:rsidR="00C32EFC" w:rsidRPr="00C32EFC" w:rsidTr="00DC6DBF">
        <w:tc>
          <w:tcPr>
            <w:tcW w:w="709" w:type="dxa"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Чамзинский</w:t>
            </w:r>
            <w:proofErr w:type="spellEnd"/>
          </w:p>
        </w:tc>
        <w:tc>
          <w:tcPr>
            <w:tcW w:w="2883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Разуваева Ольга Николаевна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 xml:space="preserve">Заведующая отделом по работе с учреждениями образования, заместитель начальника Управления по социальной работе администрации </w:t>
            </w:r>
            <w:proofErr w:type="spellStart"/>
            <w:r w:rsidRPr="00C32EFC">
              <w:rPr>
                <w:color w:val="auto"/>
                <w:spacing w:val="0"/>
                <w:sz w:val="24"/>
                <w:szCs w:val="24"/>
              </w:rPr>
              <w:t>Чамзинского</w:t>
            </w:r>
            <w:proofErr w:type="spellEnd"/>
            <w:r w:rsidRPr="00C32EFC">
              <w:rPr>
                <w:color w:val="auto"/>
                <w:spacing w:val="0"/>
                <w:sz w:val="24"/>
                <w:szCs w:val="24"/>
              </w:rPr>
              <w:t xml:space="preserve"> муниципального района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tabs>
                <w:tab w:val="left" w:pos="5535"/>
              </w:tabs>
              <w:spacing w:line="240" w:lineRule="auto"/>
              <w:rPr>
                <w:color w:val="auto"/>
                <w:spacing w:val="0"/>
                <w:sz w:val="24"/>
                <w:szCs w:val="24"/>
              </w:rPr>
            </w:pPr>
            <w:r w:rsidRPr="00C32EFC">
              <w:rPr>
                <w:color w:val="auto"/>
                <w:spacing w:val="0"/>
                <w:sz w:val="24"/>
                <w:szCs w:val="24"/>
              </w:rPr>
              <w:t>ГИА-9, ГИА-11</w:t>
            </w:r>
          </w:p>
        </w:tc>
      </w:tr>
      <w:tr w:rsidR="00C32EFC" w:rsidRPr="00C32EFC" w:rsidTr="00DC6DBF">
        <w:tc>
          <w:tcPr>
            <w:tcW w:w="709" w:type="dxa"/>
          </w:tcPr>
          <w:p w:rsidR="00C32EFC" w:rsidRPr="00C32EFC" w:rsidRDefault="00C32EFC" w:rsidP="00C32EFC">
            <w:pPr>
              <w:pStyle w:val="Iaey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2EFC" w:rsidRPr="00C32EFC" w:rsidRDefault="00C32EFC" w:rsidP="00C32EFC">
            <w:pPr>
              <w:pStyle w:val="Iaey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32EFC">
              <w:rPr>
                <w:sz w:val="24"/>
                <w:szCs w:val="24"/>
              </w:rPr>
              <w:t>городской</w:t>
            </w:r>
            <w:proofErr w:type="gramEnd"/>
            <w:r w:rsidRPr="00C32EFC">
              <w:rPr>
                <w:sz w:val="24"/>
                <w:szCs w:val="24"/>
              </w:rPr>
              <w:t xml:space="preserve"> округ Саранск</w:t>
            </w:r>
          </w:p>
        </w:tc>
        <w:tc>
          <w:tcPr>
            <w:tcW w:w="2883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proofErr w:type="spellStart"/>
            <w:r w:rsidRPr="00C32EFC">
              <w:rPr>
                <w:sz w:val="24"/>
                <w:szCs w:val="24"/>
              </w:rPr>
              <w:t>Ениватова</w:t>
            </w:r>
            <w:proofErr w:type="spellEnd"/>
            <w:r w:rsidRPr="00C32EFC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614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rFonts w:eastAsia="Calibri"/>
                <w:sz w:val="24"/>
                <w:szCs w:val="24"/>
                <w:lang w:eastAsia="en-US"/>
              </w:rPr>
              <w:t>Главный специалист Управления образования Департамента по социальной политике Администрации городского округа Саранск (по согласованию)</w:t>
            </w:r>
          </w:p>
        </w:tc>
        <w:tc>
          <w:tcPr>
            <w:tcW w:w="2410" w:type="dxa"/>
          </w:tcPr>
          <w:p w:rsidR="00C32EFC" w:rsidRPr="00C32EFC" w:rsidRDefault="00C32EFC" w:rsidP="00C32EFC">
            <w:pPr>
              <w:pStyle w:val="Iaey"/>
              <w:ind w:firstLine="0"/>
              <w:rPr>
                <w:sz w:val="24"/>
                <w:szCs w:val="24"/>
              </w:rPr>
            </w:pPr>
            <w:r w:rsidRPr="00C32EFC">
              <w:rPr>
                <w:sz w:val="24"/>
                <w:szCs w:val="24"/>
              </w:rPr>
              <w:t>ГИА-9, ГИА-11</w:t>
            </w:r>
          </w:p>
        </w:tc>
      </w:tr>
    </w:tbl>
    <w:p w:rsidR="0098561F" w:rsidRDefault="0098561F" w:rsidP="00282473">
      <w:pPr>
        <w:pStyle w:val="Iaey"/>
        <w:ind w:firstLine="0"/>
        <w:jc w:val="center"/>
        <w:rPr>
          <w:szCs w:val="28"/>
        </w:rPr>
        <w:sectPr w:rsidR="0098561F" w:rsidSect="00EB503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82473" w:rsidRPr="00637D17" w:rsidRDefault="00282473" w:rsidP="00282473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2</w:t>
      </w:r>
    </w:p>
    <w:p w:rsidR="00282473" w:rsidRPr="00637D17" w:rsidRDefault="00282473" w:rsidP="00282473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>к</w:t>
      </w:r>
      <w:proofErr w:type="gramEnd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приказу Министерства образования</w:t>
      </w:r>
    </w:p>
    <w:p w:rsidR="00282473" w:rsidRPr="00637D17" w:rsidRDefault="00282473" w:rsidP="00282473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282473" w:rsidRPr="00637D17" w:rsidRDefault="00282473" w:rsidP="00282473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_</w:t>
      </w:r>
      <w:proofErr w:type="gramEnd"/>
      <w:r>
        <w:rPr>
          <w:rFonts w:eastAsia="Times New Roman"/>
          <w:color w:val="auto"/>
          <w:spacing w:val="0"/>
          <w:sz w:val="24"/>
          <w:szCs w:val="24"/>
          <w:lang w:eastAsia="ru-RU"/>
        </w:rPr>
        <w:t>_______2019 г.  № ____</w:t>
      </w:r>
    </w:p>
    <w:p w:rsidR="00282473" w:rsidRDefault="00282473" w:rsidP="00282473">
      <w:pPr>
        <w:pStyle w:val="Iaey"/>
        <w:ind w:firstLine="0"/>
        <w:jc w:val="center"/>
        <w:rPr>
          <w:b/>
          <w:szCs w:val="28"/>
        </w:rPr>
      </w:pPr>
    </w:p>
    <w:p w:rsidR="00282473" w:rsidRDefault="00282473" w:rsidP="00282473">
      <w:pPr>
        <w:pStyle w:val="Iaey"/>
        <w:ind w:firstLine="0"/>
        <w:jc w:val="center"/>
        <w:rPr>
          <w:b/>
          <w:szCs w:val="28"/>
        </w:rPr>
      </w:pPr>
    </w:p>
    <w:p w:rsidR="00282473" w:rsidRPr="00282473" w:rsidRDefault="00282473" w:rsidP="00C32EFC">
      <w:pPr>
        <w:spacing w:line="240" w:lineRule="auto"/>
        <w:jc w:val="center"/>
        <w:rPr>
          <w:spacing w:val="0"/>
        </w:rPr>
      </w:pPr>
      <w:r w:rsidRPr="00282473">
        <w:rPr>
          <w:b/>
          <w:spacing w:val="0"/>
        </w:rPr>
        <w:t>Инструкци</w:t>
      </w:r>
      <w:r>
        <w:rPr>
          <w:b/>
          <w:spacing w:val="0"/>
        </w:rPr>
        <w:t>я</w:t>
      </w:r>
      <w:r w:rsidRPr="00282473">
        <w:rPr>
          <w:spacing w:val="0"/>
        </w:rPr>
        <w:t xml:space="preserve"> </w:t>
      </w:r>
    </w:p>
    <w:p w:rsidR="001A5A7F" w:rsidRDefault="00282473" w:rsidP="00C32EFC">
      <w:pPr>
        <w:spacing w:line="240" w:lineRule="auto"/>
        <w:jc w:val="center"/>
        <w:rPr>
          <w:spacing w:val="0"/>
        </w:rPr>
      </w:pPr>
      <w:proofErr w:type="gramStart"/>
      <w:r w:rsidRPr="00282473">
        <w:rPr>
          <w:spacing w:val="0"/>
        </w:rPr>
        <w:t>муниципального</w:t>
      </w:r>
      <w:proofErr w:type="gramEnd"/>
      <w:r w:rsidRPr="00282473">
        <w:rPr>
          <w:spacing w:val="0"/>
        </w:rPr>
        <w:t xml:space="preserve"> координатора, ответственного за подготовку и проведение государственной итоговой аттестации обучающихся по образовательным программам основного общего и среднего общего образования в Республике Мордовия на муниципальном уровне в 2019/2020 учебном году</w:t>
      </w:r>
    </w:p>
    <w:p w:rsidR="00282473" w:rsidRDefault="00282473" w:rsidP="00C32EFC">
      <w:pPr>
        <w:spacing w:line="240" w:lineRule="auto"/>
        <w:jc w:val="center"/>
        <w:rPr>
          <w:spacing w:val="0"/>
        </w:rPr>
      </w:pPr>
    </w:p>
    <w:p w:rsidR="00282473" w:rsidRDefault="00282473" w:rsidP="00C32EFC">
      <w:pPr>
        <w:pStyle w:val="20"/>
        <w:shd w:val="clear" w:color="auto" w:fill="auto"/>
        <w:tabs>
          <w:tab w:val="left" w:pos="993"/>
          <w:tab w:val="left" w:pos="1701"/>
        </w:tabs>
        <w:spacing w:before="0" w:after="0" w:line="240" w:lineRule="auto"/>
        <w:ind w:right="260" w:firstLine="709"/>
        <w:jc w:val="center"/>
        <w:rPr>
          <w:b/>
          <w:lang w:eastAsia="ru-RU" w:bidi="ru-RU"/>
        </w:rPr>
      </w:pPr>
      <w:bookmarkStart w:id="0" w:name="_GoBack"/>
      <w:bookmarkEnd w:id="0"/>
      <w:r w:rsidRPr="00282473">
        <w:rPr>
          <w:b/>
          <w:lang w:eastAsia="ru-RU" w:bidi="ru-RU"/>
        </w:rPr>
        <w:t>I. Общие положения</w:t>
      </w:r>
    </w:p>
    <w:p w:rsidR="00282473" w:rsidRPr="00800B9E" w:rsidRDefault="00E9758D" w:rsidP="00C32EFC">
      <w:pPr>
        <w:pStyle w:val="20"/>
        <w:shd w:val="clear" w:color="auto" w:fill="auto"/>
        <w:tabs>
          <w:tab w:val="left" w:pos="993"/>
          <w:tab w:val="left" w:pos="1276"/>
          <w:tab w:val="left" w:pos="1701"/>
          <w:tab w:val="left" w:pos="2071"/>
        </w:tabs>
        <w:spacing w:before="0" w:after="0" w:line="240" w:lineRule="auto"/>
        <w:ind w:firstLine="709"/>
        <w:jc w:val="both"/>
      </w:pPr>
      <w:r>
        <w:rPr>
          <w:lang w:eastAsia="ru-RU" w:bidi="ru-RU"/>
        </w:rPr>
        <w:t xml:space="preserve">1.1. </w:t>
      </w:r>
      <w:r w:rsidR="00282473" w:rsidRPr="00800B9E">
        <w:rPr>
          <w:lang w:eastAsia="ru-RU" w:bidi="ru-RU"/>
        </w:rPr>
        <w:t>Настоящая инструкция разработана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 190/1512.</w:t>
      </w:r>
    </w:p>
    <w:p w:rsidR="00282473" w:rsidRPr="00800B9E" w:rsidRDefault="00E9758D" w:rsidP="00C32EFC">
      <w:pPr>
        <w:pStyle w:val="20"/>
        <w:shd w:val="clear" w:color="auto" w:fill="auto"/>
        <w:tabs>
          <w:tab w:val="left" w:pos="993"/>
          <w:tab w:val="left" w:pos="1276"/>
          <w:tab w:val="left" w:pos="1701"/>
          <w:tab w:val="left" w:pos="2071"/>
        </w:tabs>
        <w:spacing w:before="0" w:after="0" w:line="240" w:lineRule="auto"/>
        <w:ind w:firstLine="709"/>
        <w:jc w:val="both"/>
      </w:pPr>
      <w:r>
        <w:rPr>
          <w:lang w:eastAsia="ru-RU" w:bidi="ru-RU"/>
        </w:rPr>
        <w:t xml:space="preserve">1.2. </w:t>
      </w:r>
      <w:r w:rsidR="00282473" w:rsidRPr="00800B9E">
        <w:rPr>
          <w:lang w:eastAsia="ru-RU" w:bidi="ru-RU"/>
        </w:rPr>
        <w:t>Муниципальный координатор, ответственный за подготовку и проведение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(далее – муниципальный координатор), назначается приказом Министерства образования Республики Мордовия по согласованию с муниципальным органом управления образования на период подготовки и проведения государственной итоговой аттестации по образовательным программам основного общего и среднего общего образования (далее – ГИА) из числа сотрудников органов местного самоуправления, осуществляющих управление в сфере образования (далее – МОУО).</w:t>
      </w:r>
    </w:p>
    <w:p w:rsidR="00282473" w:rsidRPr="00800B9E" w:rsidRDefault="00E9758D" w:rsidP="00C32EFC">
      <w:pPr>
        <w:pStyle w:val="20"/>
        <w:shd w:val="clear" w:color="auto" w:fill="auto"/>
        <w:tabs>
          <w:tab w:val="left" w:pos="993"/>
          <w:tab w:val="left" w:pos="1276"/>
          <w:tab w:val="left" w:pos="1701"/>
          <w:tab w:val="left" w:pos="2071"/>
        </w:tabs>
        <w:spacing w:before="0" w:after="0" w:line="240" w:lineRule="auto"/>
        <w:ind w:firstLine="709"/>
        <w:jc w:val="both"/>
      </w:pPr>
      <w:r>
        <w:rPr>
          <w:lang w:eastAsia="ru-RU" w:bidi="ru-RU"/>
        </w:rPr>
        <w:t xml:space="preserve">1.3. </w:t>
      </w:r>
      <w:r w:rsidR="00282473" w:rsidRPr="00800B9E">
        <w:rPr>
          <w:lang w:eastAsia="ru-RU" w:bidi="ru-RU"/>
        </w:rPr>
        <w:t>Муниципальный координатор проходит инструктаж по вопросам подготовки и проведения ГИА в Государственном бюджетном учреждении Республики Мордовия «Центр оценки качества образования – «Перспектива».</w:t>
      </w:r>
    </w:p>
    <w:p w:rsidR="00282473" w:rsidRPr="00800B9E" w:rsidRDefault="00E9758D" w:rsidP="00C32EFC">
      <w:pPr>
        <w:pStyle w:val="20"/>
        <w:shd w:val="clear" w:color="auto" w:fill="auto"/>
        <w:tabs>
          <w:tab w:val="left" w:pos="993"/>
          <w:tab w:val="left" w:pos="1276"/>
          <w:tab w:val="left" w:pos="1701"/>
          <w:tab w:val="left" w:pos="2071"/>
        </w:tabs>
        <w:spacing w:before="0" w:after="240" w:line="240" w:lineRule="auto"/>
        <w:ind w:firstLine="709"/>
        <w:jc w:val="both"/>
      </w:pPr>
      <w:r>
        <w:rPr>
          <w:lang w:eastAsia="ru-RU" w:bidi="ru-RU"/>
        </w:rPr>
        <w:t xml:space="preserve">1.4. </w:t>
      </w:r>
      <w:r w:rsidR="00282473" w:rsidRPr="00800B9E">
        <w:rPr>
          <w:lang w:eastAsia="ru-RU" w:bidi="ru-RU"/>
        </w:rPr>
        <w:t xml:space="preserve">Муниципальный координатор в период подготовки и проведения ГИА осуществляет деятельность в соответствии с федеральными и региональными нормативными правовыми документами и </w:t>
      </w:r>
      <w:r w:rsidR="00B30735" w:rsidRPr="00800B9E">
        <w:rPr>
          <w:lang w:eastAsia="ru-RU" w:bidi="ru-RU"/>
        </w:rPr>
        <w:t>инструктивно-методическими</w:t>
      </w:r>
      <w:r w:rsidR="00282473" w:rsidRPr="00800B9E">
        <w:rPr>
          <w:lang w:eastAsia="ru-RU" w:bidi="ru-RU"/>
        </w:rPr>
        <w:t xml:space="preserve"> материалами по организации и проведению ГИА, а также данной инструкцией.</w:t>
      </w:r>
    </w:p>
    <w:p w:rsidR="00282473" w:rsidRPr="00800B9E" w:rsidRDefault="00282473" w:rsidP="00C32EFC">
      <w:pPr>
        <w:pStyle w:val="20"/>
        <w:shd w:val="clear" w:color="auto" w:fill="auto"/>
        <w:tabs>
          <w:tab w:val="left" w:pos="993"/>
          <w:tab w:val="left" w:pos="1701"/>
        </w:tabs>
        <w:spacing w:before="0" w:after="0" w:line="240" w:lineRule="auto"/>
        <w:ind w:firstLine="0"/>
        <w:jc w:val="center"/>
        <w:rPr>
          <w:b/>
          <w:lang w:eastAsia="ru-RU" w:bidi="ru-RU"/>
        </w:rPr>
      </w:pPr>
      <w:r w:rsidRPr="00800B9E">
        <w:rPr>
          <w:b/>
          <w:lang w:eastAsia="ru-RU" w:bidi="ru-RU"/>
        </w:rPr>
        <w:t>II. Функции муниципального координатора</w:t>
      </w:r>
    </w:p>
    <w:p w:rsidR="00282473" w:rsidRPr="00800B9E" w:rsidRDefault="00282473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2.1. Организует реализацию </w:t>
      </w:r>
      <w:r w:rsidR="00B30735" w:rsidRPr="00800B9E">
        <w:t xml:space="preserve">Плана мероприятий («дорожной карты») «Подготовка к проведению государственной итоговой аттестации по </w:t>
      </w:r>
      <w:r w:rsidR="00B30735" w:rsidRPr="00800B9E">
        <w:lastRenderedPageBreak/>
        <w:t xml:space="preserve">образовательным программам основного общего и среднего общего образования в Республике Мордовия в 2020 году», утвержденного приказом Министерства образования Республики Мордовия от 19.07.2019 г. № 765, </w:t>
      </w:r>
      <w:r w:rsidRPr="00800B9E">
        <w:rPr>
          <w:lang w:eastAsia="ru-RU" w:bidi="ru-RU"/>
        </w:rPr>
        <w:t>на уровне муниципального образования;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035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2.2. </w:t>
      </w:r>
      <w:r w:rsidR="00282473" w:rsidRPr="00800B9E">
        <w:rPr>
          <w:lang w:eastAsia="ru-RU" w:bidi="ru-RU"/>
        </w:rPr>
        <w:t>Обеспечивает проведение информационно-разъяснительно</w:t>
      </w:r>
      <w:r w:rsidR="00B30735" w:rsidRPr="00800B9E">
        <w:rPr>
          <w:lang w:eastAsia="ru-RU" w:bidi="ru-RU"/>
        </w:rPr>
        <w:t xml:space="preserve">й </w:t>
      </w:r>
      <w:r w:rsidR="00282473" w:rsidRPr="00800B9E">
        <w:rPr>
          <w:lang w:eastAsia="ru-RU" w:bidi="ru-RU"/>
        </w:rPr>
        <w:t xml:space="preserve">работы по подготовке и проведению итогового собеседования по русскому языку, итогового сочинения (изложения), ГИА с обучающимися образовательных организаций (далее </w:t>
      </w:r>
      <w:r w:rsidR="00B30735" w:rsidRPr="00800B9E">
        <w:rPr>
          <w:lang w:eastAsia="ru-RU" w:bidi="ru-RU"/>
        </w:rPr>
        <w:t>–</w:t>
      </w:r>
      <w:r w:rsidR="00282473" w:rsidRPr="00800B9E">
        <w:rPr>
          <w:lang w:eastAsia="ru-RU" w:bidi="ru-RU"/>
        </w:rPr>
        <w:t xml:space="preserve"> ОО), выпускниками прошлых лет, лицами, привлекаемыми к проведению итогового собеседования по русскому языку, итогового сочинения (изложения), ГИА, в том числе через средства</w:t>
      </w:r>
      <w:r w:rsidR="00B30735" w:rsidRPr="00800B9E">
        <w:rPr>
          <w:lang w:eastAsia="ru-RU" w:bidi="ru-RU"/>
        </w:rPr>
        <w:t xml:space="preserve"> массовой информации;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1983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2.3. </w:t>
      </w:r>
      <w:r w:rsidR="00282473" w:rsidRPr="00800B9E">
        <w:rPr>
          <w:lang w:eastAsia="ru-RU" w:bidi="ru-RU"/>
        </w:rPr>
        <w:t>Организует ведение раздела ГИА на официальном сайте МОУ</w:t>
      </w:r>
      <w:r w:rsidR="00B30735" w:rsidRPr="00800B9E">
        <w:rPr>
          <w:lang w:eastAsia="ru-RU" w:bidi="ru-RU"/>
        </w:rPr>
        <w:t xml:space="preserve">О и </w:t>
      </w:r>
      <w:r w:rsidR="00282473" w:rsidRPr="00800B9E">
        <w:rPr>
          <w:lang w:eastAsia="ru-RU" w:bidi="ru-RU"/>
        </w:rPr>
        <w:t>работу телефона «горячей линии» в МОУО;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1993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2.4. </w:t>
      </w:r>
      <w:r w:rsidR="00282473" w:rsidRPr="00800B9E">
        <w:rPr>
          <w:lang w:eastAsia="ru-RU" w:bidi="ru-RU"/>
        </w:rPr>
        <w:t>Обеспечивает каждую ОО нормативными и распорядительными документами, инструктивными и информационными материалами, необходимыми ОО для подготовки к итоговому собеседованию по русскому языку, итого</w:t>
      </w:r>
      <w:r w:rsidR="00B30735" w:rsidRPr="00800B9E">
        <w:rPr>
          <w:lang w:eastAsia="ru-RU" w:bidi="ru-RU"/>
        </w:rPr>
        <w:t>вому сочинению (изложению), ГИА;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1988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2.5. </w:t>
      </w:r>
      <w:r w:rsidR="00282473" w:rsidRPr="00800B9E">
        <w:rPr>
          <w:lang w:eastAsia="ru-RU" w:bidi="ru-RU"/>
        </w:rPr>
        <w:t>Оказывает консультационную поддержку лицам, ответственным</w:t>
      </w:r>
      <w:r w:rsidR="00B30735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в ОО за подготовку и проведение ГИА;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035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2.6. </w:t>
      </w:r>
      <w:r w:rsidR="00282473" w:rsidRPr="00800B9E">
        <w:rPr>
          <w:lang w:eastAsia="ru-RU" w:bidi="ru-RU"/>
        </w:rPr>
        <w:t>Организует учет и регистрацию на участие в едином</w:t>
      </w:r>
      <w:r w:rsidR="00B30735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государственном экзамене, итоговом сочинении выпускников прошлых лет</w:t>
      </w:r>
      <w:r w:rsidR="00B30735" w:rsidRPr="00800B9E">
        <w:rPr>
          <w:lang w:eastAsia="ru-RU" w:bidi="ru-RU"/>
        </w:rPr>
        <w:t>, обучающихся в организациях СПО</w:t>
      </w:r>
      <w:r w:rsidR="00282473" w:rsidRPr="00800B9E">
        <w:rPr>
          <w:lang w:eastAsia="ru-RU" w:bidi="ru-RU"/>
        </w:rPr>
        <w:t xml:space="preserve"> в МОУО;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035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2.7. </w:t>
      </w:r>
      <w:r w:rsidR="00282473" w:rsidRPr="00800B9E">
        <w:rPr>
          <w:lang w:eastAsia="ru-RU" w:bidi="ru-RU"/>
        </w:rPr>
        <w:t>Организует доставку материалов итогового собеседования по русскому языку, итоговых сочинений (изложений) в</w:t>
      </w:r>
      <w:r w:rsidR="00B30735" w:rsidRPr="00800B9E">
        <w:rPr>
          <w:lang w:eastAsia="ru-RU" w:bidi="ru-RU"/>
        </w:rPr>
        <w:t xml:space="preserve"> Государственное бюджетное учреждение Республики Мордовия «Центр оценки качества образования – «Перспектива»;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035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2.8. </w:t>
      </w:r>
      <w:r w:rsidR="00282473" w:rsidRPr="00800B9E">
        <w:rPr>
          <w:lang w:eastAsia="ru-RU" w:bidi="ru-RU"/>
        </w:rPr>
        <w:t>Формирует списки обучающихся, выпускников прошлых лет с ограниченными возможностями здоровья, детей-инвалидов и инвалидов</w:t>
      </w:r>
      <w:r w:rsidR="00B30735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 xml:space="preserve">и передает пакет документов в </w:t>
      </w:r>
      <w:r w:rsidR="00B30735" w:rsidRPr="00800B9E">
        <w:rPr>
          <w:lang w:eastAsia="ru-RU" w:bidi="ru-RU"/>
        </w:rPr>
        <w:t>Министерство образования Республики Мордовия</w:t>
      </w:r>
      <w:r w:rsidR="00282473" w:rsidRPr="00800B9E">
        <w:rPr>
          <w:lang w:eastAsia="ru-RU" w:bidi="ru-RU"/>
        </w:rPr>
        <w:t>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27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2.9. </w:t>
      </w:r>
      <w:r w:rsidR="00282473" w:rsidRPr="00800B9E">
        <w:rPr>
          <w:lang w:eastAsia="ru-RU" w:bidi="ru-RU"/>
        </w:rPr>
        <w:t xml:space="preserve">Оперативно, в течение </w:t>
      </w:r>
      <w:r w:rsidR="00484C61" w:rsidRPr="00800B9E">
        <w:rPr>
          <w:lang w:eastAsia="ru-RU" w:bidi="ru-RU"/>
        </w:rPr>
        <w:t>2</w:t>
      </w:r>
      <w:r w:rsidR="00282473" w:rsidRPr="00800B9E">
        <w:rPr>
          <w:lang w:eastAsia="ru-RU" w:bidi="ru-RU"/>
        </w:rPr>
        <w:t xml:space="preserve">-х рабочих дней, передает в </w:t>
      </w:r>
      <w:r w:rsidR="00484C61" w:rsidRPr="00800B9E">
        <w:rPr>
          <w:lang w:eastAsia="ru-RU" w:bidi="ru-RU"/>
        </w:rPr>
        <w:t>Министерство образования Республики Мордовия, Государственное бюджетное учреждение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 xml:space="preserve"> сведения и пакет документов на вновь прибывших или выбывших выпускников, на выпускников, получивших статус «участник ГИА с ОВЗ»,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из ОО</w:t>
      </w:r>
      <w:r w:rsidR="00484C61" w:rsidRPr="00800B9E">
        <w:rPr>
          <w:lang w:eastAsia="ru-RU" w:bidi="ru-RU"/>
        </w:rPr>
        <w:t xml:space="preserve"> и</w:t>
      </w:r>
      <w:r w:rsidR="00282473" w:rsidRPr="00800B9E">
        <w:rPr>
          <w:lang w:eastAsia="ru-RU" w:bidi="ru-RU"/>
        </w:rPr>
        <w:t xml:space="preserve"> муниципального образования;</w:t>
      </w:r>
    </w:p>
    <w:p w:rsidR="00800B9E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2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2.10. </w:t>
      </w:r>
      <w:r w:rsidR="00484C61" w:rsidRPr="00800B9E">
        <w:rPr>
          <w:lang w:eastAsia="ru-RU" w:bidi="ru-RU"/>
        </w:rPr>
        <w:t>Обеспечивает</w:t>
      </w:r>
      <w:r w:rsidR="00282473" w:rsidRPr="00800B9E">
        <w:rPr>
          <w:lang w:eastAsia="ru-RU" w:bidi="ru-RU"/>
        </w:rPr>
        <w:t xml:space="preserve"> внесение сведений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в региональную информационную систему обеспечения проведения государственной итоговой аттестации обучающихся, освоивших основные образовательные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программы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основного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общего и среднего общего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 xml:space="preserve">образования (далее </w:t>
      </w:r>
      <w:r w:rsidR="00484C61" w:rsidRPr="00800B9E">
        <w:rPr>
          <w:lang w:eastAsia="ru-RU" w:bidi="ru-RU"/>
        </w:rPr>
        <w:t>– РИС ГИА)</w:t>
      </w:r>
      <w:r w:rsidR="00282473" w:rsidRPr="00800B9E">
        <w:rPr>
          <w:lang w:eastAsia="ru-RU" w:bidi="ru-RU"/>
        </w:rPr>
        <w:t xml:space="preserve">, на муниципальном уровне в соответствии с приказом </w:t>
      </w:r>
      <w:proofErr w:type="spellStart"/>
      <w:r w:rsidR="00282473" w:rsidRPr="00800B9E">
        <w:rPr>
          <w:lang w:eastAsia="ru-RU" w:bidi="ru-RU"/>
        </w:rPr>
        <w:t>Рособрнадзора</w:t>
      </w:r>
      <w:proofErr w:type="spellEnd"/>
      <w:r w:rsidR="00282473" w:rsidRPr="00800B9E">
        <w:rPr>
          <w:lang w:eastAsia="ru-RU" w:bidi="ru-RU"/>
        </w:rPr>
        <w:t xml:space="preserve"> от 18 июня 2018 года № 831 «Об утверждении требований к составу и формату сведений, вносимых и передаваемых в процессе репликации в федеральную информационную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систему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обеспечения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проведения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государственной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 xml:space="preserve">итоговой аттестации обучающихся, освоивших основные образовательные </w:t>
      </w:r>
      <w:r w:rsidR="00282473" w:rsidRPr="00800B9E">
        <w:rPr>
          <w:lang w:eastAsia="ru-RU" w:bidi="ru-RU"/>
        </w:rPr>
        <w:lastRenderedPageBreak/>
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региональные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информационные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системы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обеспечения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проведения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государственной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22"/>
        </w:tabs>
        <w:spacing w:before="0" w:after="0" w:line="240" w:lineRule="auto"/>
        <w:ind w:firstLine="709"/>
        <w:jc w:val="both"/>
      </w:pPr>
      <w:r w:rsidRPr="00800B9E">
        <w:t xml:space="preserve">2.11. </w:t>
      </w:r>
      <w:r w:rsidR="00282473" w:rsidRPr="00800B9E">
        <w:rPr>
          <w:lang w:eastAsia="ru-RU" w:bidi="ru-RU"/>
        </w:rPr>
        <w:t xml:space="preserve">Организует сверку сведений </w:t>
      </w:r>
      <w:r w:rsidR="00484C61" w:rsidRPr="00800B9E">
        <w:rPr>
          <w:lang w:eastAsia="ru-RU" w:bidi="ru-RU"/>
        </w:rPr>
        <w:t xml:space="preserve">об </w:t>
      </w:r>
      <w:r w:rsidR="00282473" w:rsidRPr="00800B9E">
        <w:rPr>
          <w:lang w:eastAsia="ru-RU" w:bidi="ru-RU"/>
        </w:rPr>
        <w:t>участник</w:t>
      </w:r>
      <w:r w:rsidR="00484C61" w:rsidRPr="00800B9E">
        <w:rPr>
          <w:lang w:eastAsia="ru-RU" w:bidi="ru-RU"/>
        </w:rPr>
        <w:t>ах</w:t>
      </w:r>
      <w:r w:rsidR="00282473" w:rsidRPr="00800B9E">
        <w:rPr>
          <w:lang w:eastAsia="ru-RU" w:bidi="ru-RU"/>
        </w:rPr>
        <w:t xml:space="preserve"> итогового собеседования по русскому языку, итогового сочинения (изложения), ГИА, внесенных в </w:t>
      </w:r>
      <w:r w:rsidR="00484C61" w:rsidRPr="00800B9E">
        <w:rPr>
          <w:lang w:eastAsia="ru-RU" w:bidi="ru-RU"/>
        </w:rPr>
        <w:t>РИС ГИА</w:t>
      </w:r>
      <w:r w:rsidR="00282473" w:rsidRPr="00800B9E">
        <w:rPr>
          <w:lang w:eastAsia="ru-RU" w:bidi="ru-RU"/>
        </w:rPr>
        <w:t xml:space="preserve">, по формам, полученным из </w:t>
      </w:r>
      <w:r w:rsidR="00484C61" w:rsidRPr="00800B9E">
        <w:rPr>
          <w:lang w:eastAsia="ru-RU" w:bidi="ru-RU"/>
        </w:rPr>
        <w:t>Государственного бюджетного учреждения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 xml:space="preserve"> в установленные сроки;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2.12. </w:t>
      </w:r>
      <w:r w:rsidR="00282473" w:rsidRPr="00800B9E">
        <w:rPr>
          <w:lang w:eastAsia="ru-RU" w:bidi="ru-RU"/>
        </w:rPr>
        <w:t xml:space="preserve">В случае несоответствия данных, указанных участником ГИА в заявлении, с данными, внесенными в </w:t>
      </w:r>
      <w:r w:rsidR="00484C61" w:rsidRPr="00800B9E">
        <w:rPr>
          <w:lang w:eastAsia="ru-RU" w:bidi="ru-RU"/>
        </w:rPr>
        <w:t>РИС ГИА</w:t>
      </w:r>
      <w:r w:rsidR="00282473" w:rsidRPr="00800B9E">
        <w:rPr>
          <w:lang w:eastAsia="ru-RU" w:bidi="ru-RU"/>
        </w:rPr>
        <w:t xml:space="preserve"> передает</w:t>
      </w:r>
      <w:r w:rsidR="00484C61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 xml:space="preserve">необходимую информацию в </w:t>
      </w:r>
      <w:r w:rsidR="00484C61" w:rsidRPr="00800B9E">
        <w:rPr>
          <w:lang w:eastAsia="ru-RU" w:bidi="ru-RU"/>
        </w:rPr>
        <w:t>Государственное бюджетное учреждение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>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2.13. </w:t>
      </w:r>
      <w:r w:rsidR="00282473" w:rsidRPr="00800B9E">
        <w:rPr>
          <w:lang w:eastAsia="ru-RU" w:bidi="ru-RU"/>
        </w:rPr>
        <w:t xml:space="preserve">Вносит предложения по составу кандидатов в качестве: работников пунктов проведения экзаменов (далее </w:t>
      </w:r>
      <w:r w:rsidR="00484C61" w:rsidRPr="00800B9E">
        <w:rPr>
          <w:lang w:eastAsia="ru-RU" w:bidi="ru-RU"/>
        </w:rPr>
        <w:t>–</w:t>
      </w:r>
      <w:r w:rsidR="00282473" w:rsidRPr="00800B9E">
        <w:rPr>
          <w:lang w:eastAsia="ru-RU" w:bidi="ru-RU"/>
        </w:rPr>
        <w:t xml:space="preserve"> ППЭ) (руководителей, организаторов, технических специалистов, ассистентов,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химии), членов государственных экзаменационных комиссий для проведения ГИА (далее </w:t>
      </w:r>
      <w:r w:rsidR="00484C61" w:rsidRPr="00800B9E">
        <w:rPr>
          <w:lang w:eastAsia="ru-RU" w:bidi="ru-RU"/>
        </w:rPr>
        <w:t>–</w:t>
      </w:r>
      <w:r w:rsidR="00282473" w:rsidRPr="00800B9E">
        <w:rPr>
          <w:lang w:eastAsia="ru-RU" w:bidi="ru-RU"/>
        </w:rPr>
        <w:t xml:space="preserve"> ГЭК) и направляет списки в </w:t>
      </w:r>
      <w:r w:rsidR="00484C61" w:rsidRPr="00800B9E">
        <w:rPr>
          <w:lang w:eastAsia="ru-RU" w:bidi="ru-RU"/>
        </w:rPr>
        <w:t>Министерство образования Республики Мордовия</w:t>
      </w:r>
      <w:r w:rsidR="00282473" w:rsidRPr="00800B9E">
        <w:rPr>
          <w:lang w:eastAsia="ru-RU" w:bidi="ru-RU"/>
        </w:rPr>
        <w:t xml:space="preserve">, </w:t>
      </w:r>
      <w:r w:rsidR="00484C61" w:rsidRPr="00800B9E">
        <w:rPr>
          <w:lang w:eastAsia="ru-RU" w:bidi="ru-RU"/>
        </w:rPr>
        <w:t>Государственное бюджетное учреждение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>;</w:t>
      </w:r>
    </w:p>
    <w:p w:rsidR="00800B9E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  <w:rPr>
          <w:lang w:eastAsia="ru-RU" w:bidi="ru-RU"/>
        </w:rPr>
      </w:pPr>
      <w:r w:rsidRPr="00800B9E">
        <w:rPr>
          <w:lang w:eastAsia="ru-RU" w:bidi="ru-RU"/>
        </w:rPr>
        <w:t xml:space="preserve">2.14. </w:t>
      </w:r>
      <w:r w:rsidR="00282473" w:rsidRPr="00800B9E">
        <w:rPr>
          <w:lang w:eastAsia="ru-RU" w:bidi="ru-RU"/>
        </w:rPr>
        <w:t xml:space="preserve">Организует и контролирует участие </w:t>
      </w:r>
      <w:r w:rsidR="00484C61" w:rsidRPr="00800B9E">
        <w:rPr>
          <w:lang w:eastAsia="ru-RU" w:bidi="ru-RU"/>
        </w:rPr>
        <w:t>ОО</w:t>
      </w:r>
      <w:r w:rsidR="00282473" w:rsidRPr="00800B9E">
        <w:rPr>
          <w:lang w:eastAsia="ru-RU" w:bidi="ru-RU"/>
        </w:rPr>
        <w:t xml:space="preserve"> в проведении региональных тренировочных мероприятий и апробаций технологий проведения ГИА с последующим анализом результатов проведения данных мероприятий;</w:t>
      </w:r>
      <w:r w:rsidRPr="00800B9E">
        <w:rPr>
          <w:lang w:eastAsia="ru-RU" w:bidi="ru-RU"/>
        </w:rPr>
        <w:t xml:space="preserve"> 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2.15. </w:t>
      </w:r>
      <w:r w:rsidR="00282473" w:rsidRPr="00800B9E">
        <w:rPr>
          <w:lang w:eastAsia="ru-RU" w:bidi="ru-RU"/>
        </w:rPr>
        <w:t>Осуществляет контроль за участием в обучающих семинарах лиц, привлекаемых в качестве работников ППЭ, а также лиц, желающих аккредитоваться в качестве общественных наблюдателей;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2.16. </w:t>
      </w:r>
      <w:r w:rsidR="00282473" w:rsidRPr="00800B9E">
        <w:rPr>
          <w:lang w:eastAsia="ru-RU" w:bidi="ru-RU"/>
        </w:rPr>
        <w:t>Контролирует прохождение лицами, привлекаемыми в качестве работников ППЭ, обучения на учебной платформе федерального государственного бюджетного учреждения «Федеральный центр тестирования»;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2.17. </w:t>
      </w:r>
      <w:r w:rsidR="00282473" w:rsidRPr="00800B9E">
        <w:rPr>
          <w:lang w:eastAsia="ru-RU" w:bidi="ru-RU"/>
        </w:rPr>
        <w:t xml:space="preserve">Обеспечивает участие учителей из </w:t>
      </w:r>
      <w:r w:rsidR="00484C61" w:rsidRPr="00800B9E">
        <w:rPr>
          <w:lang w:eastAsia="ru-RU" w:bidi="ru-RU"/>
        </w:rPr>
        <w:t>ОО</w:t>
      </w:r>
      <w:r w:rsidR="00282473" w:rsidRPr="00800B9E">
        <w:rPr>
          <w:lang w:eastAsia="ru-RU" w:bidi="ru-RU"/>
        </w:rPr>
        <w:t xml:space="preserve"> муниципального образования в обучающих </w:t>
      </w:r>
      <w:proofErr w:type="spellStart"/>
      <w:r w:rsidR="00282473" w:rsidRPr="00800B9E">
        <w:rPr>
          <w:lang w:eastAsia="ru-RU" w:bidi="ru-RU"/>
        </w:rPr>
        <w:t>вебинарах</w:t>
      </w:r>
      <w:proofErr w:type="spellEnd"/>
      <w:r w:rsidR="00282473" w:rsidRPr="00800B9E">
        <w:rPr>
          <w:lang w:eastAsia="ru-RU" w:bidi="ru-RU"/>
        </w:rPr>
        <w:t xml:space="preserve"> по вопросам проведения итогового собеседования по русскому языку, итогового сочинения (изложения), ГИА, учителей-предметников, кандидатов в эксперты предметных комиссий для проведения ГИА, в обучении;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2.18. </w:t>
      </w:r>
      <w:r w:rsidR="00282473" w:rsidRPr="00800B9E">
        <w:rPr>
          <w:lang w:eastAsia="ru-RU" w:bidi="ru-RU"/>
        </w:rPr>
        <w:t>Организует работу по созданию и функционированию ППЭ, расположенных на территории муниципального образования, в соответствии с установленными требованиями, в том числе координирует работу по подключению систем видеонаблюдения в ППЭ;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68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lastRenderedPageBreak/>
        <w:t xml:space="preserve">2.19. </w:t>
      </w:r>
      <w:r w:rsidR="00282473" w:rsidRPr="00800B9E">
        <w:rPr>
          <w:lang w:eastAsia="ru-RU" w:bidi="ru-RU"/>
        </w:rPr>
        <w:t xml:space="preserve">Обеспечивает межведомственное взаимодействие с медицинскими учреждениями муниципального образования для организации медицинского обслуживания в ППЭ, с органами внутренних дел для охраны общественного порядка в ППЭ, с оператором связи для организации видеонаблюдения в ППЭ, расположенных на территории </w:t>
      </w:r>
      <w:r w:rsidR="00484C61" w:rsidRPr="00800B9E">
        <w:rPr>
          <w:lang w:eastAsia="ru-RU" w:bidi="ru-RU"/>
        </w:rPr>
        <w:t>соответс</w:t>
      </w:r>
      <w:r>
        <w:rPr>
          <w:lang w:eastAsia="ru-RU" w:bidi="ru-RU"/>
        </w:rPr>
        <w:t>т</w:t>
      </w:r>
      <w:r w:rsidR="00484C61" w:rsidRPr="00800B9E">
        <w:rPr>
          <w:lang w:eastAsia="ru-RU" w:bidi="ru-RU"/>
        </w:rPr>
        <w:t>вующего</w:t>
      </w:r>
      <w:r w:rsidR="00282473" w:rsidRPr="00800B9E">
        <w:rPr>
          <w:lang w:eastAsia="ru-RU" w:bidi="ru-RU"/>
        </w:rPr>
        <w:t xml:space="preserve"> муниципального образования;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2.20. </w:t>
      </w:r>
      <w:r w:rsidR="00282473" w:rsidRPr="00800B9E">
        <w:rPr>
          <w:lang w:eastAsia="ru-RU" w:bidi="ru-RU"/>
        </w:rPr>
        <w:t>Информирует руководителей ППЭ, технических специалистов</w:t>
      </w:r>
      <w:r w:rsidR="00484C61" w:rsidRPr="00800B9E">
        <w:rPr>
          <w:lang w:eastAsia="ru-RU" w:bidi="ru-RU"/>
        </w:rPr>
        <w:t>, организаторов и</w:t>
      </w:r>
      <w:r w:rsidR="00282473" w:rsidRPr="00800B9E">
        <w:rPr>
          <w:lang w:eastAsia="ru-RU" w:bidi="ru-RU"/>
        </w:rPr>
        <w:t xml:space="preserve"> </w:t>
      </w:r>
      <w:r w:rsidR="00484C61" w:rsidRPr="00800B9E">
        <w:rPr>
          <w:lang w:eastAsia="ru-RU" w:bidi="ru-RU"/>
        </w:rPr>
        <w:t>других</w:t>
      </w:r>
      <w:r w:rsidR="00282473" w:rsidRPr="00800B9E">
        <w:rPr>
          <w:lang w:eastAsia="ru-RU" w:bidi="ru-RU"/>
        </w:rPr>
        <w:t xml:space="preserve"> работников ППЭ о месте расположения ППЭ, за которым они закреплены, дате и времени прибытия в ППЭ;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290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2.21. </w:t>
      </w:r>
      <w:r w:rsidR="00282473" w:rsidRPr="00800B9E">
        <w:rPr>
          <w:lang w:eastAsia="ru-RU" w:bidi="ru-RU"/>
        </w:rPr>
        <w:t xml:space="preserve">Составляет транспортные схемы доставки обучающихся из </w:t>
      </w:r>
      <w:r w:rsidR="00C7777F" w:rsidRPr="00800B9E">
        <w:rPr>
          <w:lang w:eastAsia="ru-RU" w:bidi="ru-RU"/>
        </w:rPr>
        <w:t>ОО</w:t>
      </w:r>
      <w:r w:rsidR="00282473" w:rsidRPr="00800B9E">
        <w:rPr>
          <w:lang w:eastAsia="ru-RU" w:bidi="ru-RU"/>
        </w:rPr>
        <w:t xml:space="preserve"> муниципального образования в ППЭ и обратно;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4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2.22. </w:t>
      </w:r>
      <w:r w:rsidR="00282473" w:rsidRPr="00800B9E">
        <w:rPr>
          <w:lang w:eastAsia="ru-RU" w:bidi="ru-RU"/>
        </w:rPr>
        <w:t>Формирует списки обучающихся, выпускников прошлых лет</w:t>
      </w:r>
      <w:r w:rsidR="00C7777F" w:rsidRPr="00800B9E">
        <w:rPr>
          <w:lang w:eastAsia="ru-RU" w:bidi="ru-RU"/>
        </w:rPr>
        <w:t>, обучающихся СПО</w:t>
      </w:r>
      <w:r w:rsidR="00282473" w:rsidRPr="00800B9E">
        <w:rPr>
          <w:lang w:eastAsia="ru-RU" w:bidi="ru-RU"/>
        </w:rPr>
        <w:t xml:space="preserve"> для участия в итоговом собеседовании по русскому языку, итоговом сочинении (изложении), ГИА в резервные дни, формирует и передает пакет документов в </w:t>
      </w:r>
      <w:r w:rsidR="00C7777F" w:rsidRPr="00800B9E">
        <w:rPr>
          <w:lang w:eastAsia="ru-RU" w:bidi="ru-RU"/>
        </w:rPr>
        <w:t>Государственное бюджетное учреждение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>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2.23. </w:t>
      </w:r>
      <w:r w:rsidR="00282473" w:rsidRPr="00800B9E">
        <w:rPr>
          <w:lang w:eastAsia="ru-RU" w:bidi="ru-RU"/>
        </w:rPr>
        <w:t xml:space="preserve">Получает протоколы с результатами итогового собеседования по русскому языку, итогового сочинения (изложения), ГИА, утвержденные ГЭК, и передает в </w:t>
      </w:r>
      <w:r w:rsidR="00C7777F" w:rsidRPr="00800B9E">
        <w:rPr>
          <w:lang w:eastAsia="ru-RU" w:bidi="ru-RU"/>
        </w:rPr>
        <w:t>ОО</w:t>
      </w:r>
      <w:r w:rsidR="00282473" w:rsidRPr="00800B9E">
        <w:rPr>
          <w:lang w:eastAsia="ru-RU" w:bidi="ru-RU"/>
        </w:rPr>
        <w:t xml:space="preserve"> для ознакомления с результатами обучающихся, организует ознакомление с результатами выпускников прошлых лет</w:t>
      </w:r>
      <w:r w:rsidR="00C7777F" w:rsidRPr="00800B9E">
        <w:rPr>
          <w:lang w:eastAsia="ru-RU" w:bidi="ru-RU"/>
        </w:rPr>
        <w:t>, обучающихся СПО</w:t>
      </w:r>
      <w:r w:rsidR="00282473" w:rsidRPr="00800B9E">
        <w:rPr>
          <w:lang w:eastAsia="ru-RU" w:bidi="ru-RU"/>
        </w:rPr>
        <w:t>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25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2.24. </w:t>
      </w:r>
      <w:r w:rsidR="00282473" w:rsidRPr="00800B9E">
        <w:rPr>
          <w:lang w:eastAsia="ru-RU" w:bidi="ru-RU"/>
        </w:rPr>
        <w:t>Координирует работу по соблюдению процедуры проведения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итогового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собеседования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по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русскому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языку,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итогового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сочинения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(изложения), ГИА всеми его участниками на всех этапах проведения итогового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собеседования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по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русскому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языку,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итогового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сочинения</w:t>
      </w:r>
      <w:r w:rsidR="00C7777F" w:rsidRPr="00800B9E">
        <w:rPr>
          <w:lang w:eastAsia="ru-RU" w:bidi="ru-RU"/>
        </w:rPr>
        <w:t xml:space="preserve"> </w:t>
      </w:r>
      <w:r w:rsidR="00282473" w:rsidRPr="00800B9E">
        <w:rPr>
          <w:lang w:eastAsia="ru-RU" w:bidi="ru-RU"/>
        </w:rPr>
        <w:t>(изложения), ГИА;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9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2.25. </w:t>
      </w:r>
      <w:r w:rsidR="00282473" w:rsidRPr="00800B9E">
        <w:rPr>
          <w:lang w:eastAsia="ru-RU" w:bidi="ru-RU"/>
        </w:rPr>
        <w:t xml:space="preserve">Осуществляет взаимодействие со специалистами </w:t>
      </w:r>
      <w:r w:rsidR="00C7777F" w:rsidRPr="00800B9E">
        <w:rPr>
          <w:lang w:eastAsia="ru-RU" w:bidi="ru-RU"/>
        </w:rPr>
        <w:t>Министерства образования Республики Мордовия</w:t>
      </w:r>
      <w:r w:rsidR="00282473" w:rsidRPr="00800B9E">
        <w:rPr>
          <w:lang w:eastAsia="ru-RU" w:bidi="ru-RU"/>
        </w:rPr>
        <w:t xml:space="preserve">, сотрудниками </w:t>
      </w:r>
      <w:r w:rsidRPr="00800B9E">
        <w:rPr>
          <w:lang w:eastAsia="ru-RU" w:bidi="ru-RU"/>
        </w:rPr>
        <w:t>Государственного бюджетного учреждения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 xml:space="preserve"> по вопросам подготовки и проведения итогового собеседования по русскому языку, итогового сочинения (изложения), ГИА;</w:t>
      </w:r>
    </w:p>
    <w:p w:rsidR="00282473" w:rsidRP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472"/>
        </w:tabs>
        <w:spacing w:before="0" w:after="0" w:line="240" w:lineRule="auto"/>
        <w:ind w:firstLine="709"/>
        <w:jc w:val="both"/>
      </w:pPr>
      <w:r w:rsidRPr="00800B9E">
        <w:rPr>
          <w:lang w:eastAsia="ru-RU" w:bidi="ru-RU"/>
        </w:rPr>
        <w:t xml:space="preserve">2.26. </w:t>
      </w:r>
      <w:r w:rsidR="00282473" w:rsidRPr="00800B9E">
        <w:rPr>
          <w:lang w:eastAsia="ru-RU" w:bidi="ru-RU"/>
        </w:rPr>
        <w:t xml:space="preserve">Своевременно </w:t>
      </w:r>
      <w:r w:rsidRPr="00800B9E">
        <w:rPr>
          <w:lang w:eastAsia="ru-RU" w:bidi="ru-RU"/>
        </w:rPr>
        <w:t>направляет</w:t>
      </w:r>
      <w:r w:rsidR="00282473" w:rsidRPr="00800B9E">
        <w:rPr>
          <w:lang w:eastAsia="ru-RU" w:bidi="ru-RU"/>
        </w:rPr>
        <w:t xml:space="preserve"> запрашиваемую информацию в </w:t>
      </w:r>
      <w:r w:rsidRPr="00800B9E">
        <w:rPr>
          <w:lang w:eastAsia="ru-RU" w:bidi="ru-RU"/>
        </w:rPr>
        <w:t>Министерство образования Республики Мордовия, Государственное бюджетное учреждение Республики Мордовия «Центр оценки качества образования – «Перспектива»</w:t>
      </w:r>
      <w:r w:rsidR="00282473" w:rsidRPr="00800B9E">
        <w:rPr>
          <w:lang w:eastAsia="ru-RU" w:bidi="ru-RU"/>
        </w:rPr>
        <w:t>;</w:t>
      </w:r>
    </w:p>
    <w:p w:rsidR="00282473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  <w:rPr>
          <w:lang w:eastAsia="ru-RU" w:bidi="ru-RU"/>
        </w:rPr>
      </w:pPr>
      <w:r w:rsidRPr="00800B9E">
        <w:rPr>
          <w:lang w:eastAsia="ru-RU" w:bidi="ru-RU"/>
        </w:rPr>
        <w:t xml:space="preserve">2.27. </w:t>
      </w:r>
      <w:r w:rsidR="00282473" w:rsidRPr="00800B9E">
        <w:rPr>
          <w:lang w:eastAsia="ru-RU" w:bidi="ru-RU"/>
        </w:rPr>
        <w:t xml:space="preserve">Осуществляет контроль, учет и хранение материалов итогового собеседования по русскому языку, итогового сочинения (изложения), ГИА, оставленных на хранение в МОУО и </w:t>
      </w:r>
      <w:r w:rsidRPr="00800B9E">
        <w:rPr>
          <w:lang w:eastAsia="ru-RU" w:bidi="ru-RU"/>
        </w:rPr>
        <w:t>ОО</w:t>
      </w:r>
      <w:r w:rsidR="00282473" w:rsidRPr="00800B9E">
        <w:rPr>
          <w:lang w:eastAsia="ru-RU" w:bidi="ru-RU"/>
        </w:rPr>
        <w:t>, в том числе их уничтожение.</w:t>
      </w:r>
    </w:p>
    <w:p w:rsidR="00800B9E" w:rsidRDefault="00800B9E" w:rsidP="00C32EFC">
      <w:pPr>
        <w:pStyle w:val="20"/>
        <w:shd w:val="clear" w:color="auto" w:fill="auto"/>
        <w:tabs>
          <w:tab w:val="left" w:pos="993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  <w:rPr>
          <w:lang w:eastAsia="ru-RU" w:bidi="ru-RU"/>
        </w:rPr>
      </w:pPr>
    </w:p>
    <w:p w:rsidR="00800B9E" w:rsidRDefault="00800B9E" w:rsidP="00C32EFC">
      <w:pPr>
        <w:spacing w:after="160" w:line="240" w:lineRule="auto"/>
        <w:jc w:val="left"/>
        <w:rPr>
          <w:rFonts w:eastAsia="Times New Roman"/>
          <w:color w:val="auto"/>
          <w:spacing w:val="0"/>
          <w:lang w:eastAsia="ru-RU" w:bidi="ru-RU"/>
        </w:rPr>
      </w:pPr>
      <w:r>
        <w:rPr>
          <w:lang w:eastAsia="ru-RU" w:bidi="ru-RU"/>
        </w:rPr>
        <w:br w:type="page"/>
      </w:r>
    </w:p>
    <w:p w:rsidR="00800B9E" w:rsidRPr="00637D17" w:rsidRDefault="00800B9E" w:rsidP="00C32EFC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3</w:t>
      </w:r>
    </w:p>
    <w:p w:rsidR="00800B9E" w:rsidRPr="00637D17" w:rsidRDefault="00800B9E" w:rsidP="00C32EFC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>к</w:t>
      </w:r>
      <w:proofErr w:type="gramEnd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приказу Министерства образования</w:t>
      </w:r>
    </w:p>
    <w:p w:rsidR="00800B9E" w:rsidRPr="00637D17" w:rsidRDefault="00800B9E" w:rsidP="00C32EFC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800B9E" w:rsidRPr="00637D17" w:rsidRDefault="00800B9E" w:rsidP="00C32EFC">
      <w:pPr>
        <w:spacing w:line="240" w:lineRule="auto"/>
        <w:ind w:left="5387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637D1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от 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_</w:t>
      </w:r>
      <w:proofErr w:type="gramEnd"/>
      <w:r>
        <w:rPr>
          <w:rFonts w:eastAsia="Times New Roman"/>
          <w:color w:val="auto"/>
          <w:spacing w:val="0"/>
          <w:sz w:val="24"/>
          <w:szCs w:val="24"/>
          <w:lang w:eastAsia="ru-RU"/>
        </w:rPr>
        <w:t>_______2019 г.  № ____</w:t>
      </w:r>
    </w:p>
    <w:p w:rsidR="00800B9E" w:rsidRDefault="00800B9E" w:rsidP="00C32EFC">
      <w:pPr>
        <w:pStyle w:val="Iaey"/>
        <w:ind w:firstLine="0"/>
        <w:jc w:val="center"/>
        <w:rPr>
          <w:b/>
          <w:szCs w:val="28"/>
        </w:rPr>
      </w:pPr>
    </w:p>
    <w:p w:rsidR="00800B9E" w:rsidRPr="00AD2897" w:rsidRDefault="00800B9E" w:rsidP="00C32EFC">
      <w:pPr>
        <w:pStyle w:val="Iaey"/>
        <w:tabs>
          <w:tab w:val="left" w:pos="1134"/>
        </w:tabs>
        <w:ind w:firstLine="0"/>
        <w:jc w:val="center"/>
        <w:rPr>
          <w:b/>
          <w:szCs w:val="28"/>
        </w:rPr>
      </w:pPr>
      <w:r w:rsidRPr="00AD2897">
        <w:rPr>
          <w:b/>
          <w:szCs w:val="28"/>
        </w:rPr>
        <w:t>Инструкция лица,</w:t>
      </w:r>
    </w:p>
    <w:p w:rsidR="00800B9E" w:rsidRPr="00AD2897" w:rsidRDefault="00800B9E" w:rsidP="00C32EFC">
      <w:pPr>
        <w:pStyle w:val="Iaey"/>
        <w:tabs>
          <w:tab w:val="left" w:pos="1134"/>
        </w:tabs>
        <w:ind w:firstLine="0"/>
        <w:jc w:val="center"/>
        <w:rPr>
          <w:szCs w:val="28"/>
        </w:rPr>
      </w:pPr>
      <w:proofErr w:type="gramStart"/>
      <w:r w:rsidRPr="00AD2897">
        <w:rPr>
          <w:szCs w:val="28"/>
        </w:rPr>
        <w:t>ответственного</w:t>
      </w:r>
      <w:proofErr w:type="gramEnd"/>
      <w:r w:rsidRPr="00AD2897">
        <w:rPr>
          <w:szCs w:val="28"/>
        </w:rPr>
        <w:t xml:space="preserve"> за подготовку и проведение государственной итоговой аттестации по образовательным программам основного общего и среднего общего образования в 2019/2020 учебном году</w:t>
      </w:r>
    </w:p>
    <w:p w:rsidR="00800B9E" w:rsidRPr="00AD2897" w:rsidRDefault="00800B9E" w:rsidP="00C32EFC">
      <w:pPr>
        <w:pStyle w:val="Iaey"/>
        <w:tabs>
          <w:tab w:val="left" w:pos="1134"/>
        </w:tabs>
        <w:ind w:firstLine="0"/>
        <w:jc w:val="center"/>
        <w:rPr>
          <w:b/>
          <w:szCs w:val="28"/>
        </w:rPr>
      </w:pPr>
      <w:proofErr w:type="gramStart"/>
      <w:r w:rsidRPr="00AD2897">
        <w:rPr>
          <w:szCs w:val="28"/>
        </w:rPr>
        <w:t>в</w:t>
      </w:r>
      <w:proofErr w:type="gramEnd"/>
      <w:r w:rsidRPr="00AD2897">
        <w:rPr>
          <w:szCs w:val="28"/>
        </w:rPr>
        <w:t xml:space="preserve"> образовательной организации</w:t>
      </w:r>
    </w:p>
    <w:p w:rsidR="00800B9E" w:rsidRPr="00AD2897" w:rsidRDefault="00800B9E" w:rsidP="00C32EFC">
      <w:pPr>
        <w:pStyle w:val="20"/>
        <w:shd w:val="clear" w:color="auto" w:fill="auto"/>
        <w:tabs>
          <w:tab w:val="left" w:pos="993"/>
          <w:tab w:val="left" w:pos="1134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</w:pPr>
    </w:p>
    <w:p w:rsidR="00800B9E" w:rsidRPr="00AD2897" w:rsidRDefault="00800B9E" w:rsidP="00C32EF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b/>
        </w:rPr>
      </w:pPr>
      <w:r w:rsidRPr="00AD2897">
        <w:rPr>
          <w:b/>
          <w:lang w:eastAsia="ru-RU" w:bidi="ru-RU"/>
        </w:rPr>
        <w:t>I. Общие положения</w:t>
      </w:r>
    </w:p>
    <w:p w:rsidR="00F60D55" w:rsidRPr="00AD2897" w:rsidRDefault="00F60D55" w:rsidP="00C32EFC">
      <w:pPr>
        <w:pStyle w:val="20"/>
        <w:shd w:val="clear" w:color="auto" w:fill="auto"/>
        <w:tabs>
          <w:tab w:val="left" w:pos="993"/>
          <w:tab w:val="left" w:pos="1134"/>
          <w:tab w:val="left" w:pos="1276"/>
          <w:tab w:val="left" w:pos="1701"/>
          <w:tab w:val="left" w:pos="2071"/>
        </w:tabs>
        <w:spacing w:before="0" w:after="0" w:line="240" w:lineRule="auto"/>
        <w:ind w:firstLine="709"/>
        <w:jc w:val="both"/>
        <w:rPr>
          <w:lang w:eastAsia="ru-RU" w:bidi="ru-RU"/>
        </w:rPr>
      </w:pPr>
      <w:r w:rsidRPr="00AD2897">
        <w:rPr>
          <w:lang w:eastAsia="ru-RU" w:bidi="ru-RU"/>
        </w:rPr>
        <w:t xml:space="preserve">1.1. Настоящая инструкция разработана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 190/1512. </w:t>
      </w:r>
    </w:p>
    <w:p w:rsidR="00800B9E" w:rsidRPr="00AD2897" w:rsidRDefault="00F60D55" w:rsidP="00C32EFC">
      <w:pPr>
        <w:pStyle w:val="20"/>
        <w:shd w:val="clear" w:color="auto" w:fill="auto"/>
        <w:tabs>
          <w:tab w:val="left" w:pos="993"/>
          <w:tab w:val="left" w:pos="1134"/>
          <w:tab w:val="left" w:pos="1276"/>
          <w:tab w:val="left" w:pos="1701"/>
          <w:tab w:val="left" w:pos="2071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1.2. </w:t>
      </w:r>
      <w:r w:rsidR="00800B9E" w:rsidRPr="00AD2897">
        <w:rPr>
          <w:lang w:eastAsia="ru-RU" w:bidi="ru-RU"/>
        </w:rPr>
        <w:t>Лицо, ответственное за подготовку и проведение государственной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итоговой аттестации по образовательным программам основного общего и среднего общего образования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в образовательной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организации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 xml:space="preserve">(далее </w:t>
      </w:r>
      <w:r w:rsidRPr="00AD2897">
        <w:rPr>
          <w:lang w:eastAsia="ru-RU" w:bidi="ru-RU"/>
        </w:rPr>
        <w:t>–</w:t>
      </w:r>
      <w:r w:rsidR="00800B9E" w:rsidRPr="00AD2897">
        <w:rPr>
          <w:lang w:eastAsia="ru-RU" w:bidi="ru-RU"/>
        </w:rPr>
        <w:t xml:space="preserve"> ответственный за подготовку и проведение ГИА в </w:t>
      </w:r>
      <w:r w:rsidRPr="00AD2897">
        <w:rPr>
          <w:lang w:eastAsia="ru-RU" w:bidi="ru-RU"/>
        </w:rPr>
        <w:t>ОО</w:t>
      </w:r>
      <w:r w:rsidR="00800B9E" w:rsidRPr="00AD2897">
        <w:rPr>
          <w:lang w:eastAsia="ru-RU" w:bidi="ru-RU"/>
        </w:rPr>
        <w:t>) назначается приказом директора ОО на период подготовки и проведения ГИА.</w:t>
      </w:r>
    </w:p>
    <w:p w:rsidR="00800B9E" w:rsidRPr="00AD2897" w:rsidRDefault="00F60D55" w:rsidP="00C32EFC">
      <w:pPr>
        <w:pStyle w:val="20"/>
        <w:shd w:val="clear" w:color="auto" w:fill="auto"/>
        <w:tabs>
          <w:tab w:val="left" w:pos="1134"/>
          <w:tab w:val="left" w:pos="2111"/>
        </w:tabs>
        <w:spacing w:before="0" w:after="229" w:line="240" w:lineRule="auto"/>
        <w:ind w:firstLine="709"/>
        <w:jc w:val="both"/>
      </w:pPr>
      <w:r w:rsidRPr="00AD2897">
        <w:rPr>
          <w:lang w:eastAsia="ru-RU" w:bidi="ru-RU"/>
        </w:rPr>
        <w:t xml:space="preserve">1.3. </w:t>
      </w:r>
      <w:r w:rsidR="00800B9E" w:rsidRPr="00AD2897">
        <w:rPr>
          <w:lang w:eastAsia="ru-RU" w:bidi="ru-RU"/>
        </w:rPr>
        <w:t>Ответственный за подготовку и проведение ГИА в ОО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 xml:space="preserve">осуществляет деятельность в соответствии с </w:t>
      </w:r>
      <w:r w:rsidRPr="00AD2897">
        <w:rPr>
          <w:lang w:eastAsia="ru-RU" w:bidi="ru-RU"/>
        </w:rPr>
        <w:t xml:space="preserve">федеральными, региональными и муниципальными нормативными документами и инструктивно </w:t>
      </w:r>
      <w:r w:rsidR="00800B9E" w:rsidRPr="00AD2897">
        <w:rPr>
          <w:lang w:eastAsia="ru-RU" w:bidi="ru-RU"/>
        </w:rPr>
        <w:t>методическими материалами по организации и проведению итогового собеседовании по русскому языку, итогового сочинения (изложения), ГИА, а также данной инструкцией.</w:t>
      </w:r>
    </w:p>
    <w:p w:rsidR="00F60D55" w:rsidRPr="00AD2897" w:rsidRDefault="00800B9E" w:rsidP="00C32EF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b/>
          <w:lang w:eastAsia="ru-RU" w:bidi="ru-RU"/>
        </w:rPr>
      </w:pPr>
      <w:r w:rsidRPr="00AD2897">
        <w:rPr>
          <w:b/>
          <w:lang w:eastAsia="ru-RU" w:bidi="ru-RU"/>
        </w:rPr>
        <w:t>II. Функции лица,</w:t>
      </w:r>
    </w:p>
    <w:p w:rsidR="00800B9E" w:rsidRPr="00AD2897" w:rsidRDefault="00800B9E" w:rsidP="00C32EF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b/>
          <w:lang w:eastAsia="ru-RU" w:bidi="ru-RU"/>
        </w:rPr>
      </w:pPr>
      <w:proofErr w:type="gramStart"/>
      <w:r w:rsidRPr="00AD2897">
        <w:rPr>
          <w:b/>
          <w:lang w:eastAsia="ru-RU" w:bidi="ru-RU"/>
        </w:rPr>
        <w:t>ответственного</w:t>
      </w:r>
      <w:proofErr w:type="gramEnd"/>
      <w:r w:rsidRPr="00AD2897">
        <w:rPr>
          <w:b/>
          <w:lang w:eastAsia="ru-RU" w:bidi="ru-RU"/>
        </w:rPr>
        <w:t xml:space="preserve"> за подготовку и проведение ГИА в ОО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168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2.1. </w:t>
      </w:r>
      <w:r w:rsidR="00800B9E" w:rsidRPr="00AD2897">
        <w:rPr>
          <w:lang w:eastAsia="ru-RU" w:bidi="ru-RU"/>
        </w:rPr>
        <w:t>Обеспечивает режим информационной безопасности в период подготовки и проведения итогового собеседовании по русскому языку,</w:t>
      </w:r>
      <w:r w:rsidR="00F60D55"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 сочинения (изложения), ГИА в ОО;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111"/>
          <w:tab w:val="left" w:pos="5643"/>
          <w:tab w:val="right" w:pos="9967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2.2. Организует реализацию </w:t>
      </w:r>
      <w:r w:rsidRPr="00AD2897">
        <w:t xml:space="preserve">Плана мероприятий («дорожной карты») «Подготовка к проведению государственной итоговой аттестации по образовательным программам основного общего и среднего общего образования в Республике Мордовия в 2020 году», утвержденного приказом Министерства образования Республики Мордовия от 19.07.2019 г. № 765, </w:t>
      </w:r>
      <w:r w:rsidR="00800B9E" w:rsidRPr="00AD2897">
        <w:rPr>
          <w:lang w:eastAsia="ru-RU" w:bidi="ru-RU"/>
        </w:rPr>
        <w:t>на уровне ОО;</w:t>
      </w:r>
    </w:p>
    <w:p w:rsidR="00C302B7" w:rsidRPr="00AD2897" w:rsidRDefault="00C302B7" w:rsidP="00C32EFC">
      <w:pPr>
        <w:pStyle w:val="20"/>
        <w:shd w:val="clear" w:color="auto" w:fill="auto"/>
        <w:tabs>
          <w:tab w:val="left" w:pos="1134"/>
          <w:tab w:val="left" w:pos="2566"/>
          <w:tab w:val="right" w:pos="9967"/>
        </w:tabs>
        <w:spacing w:before="0" w:after="0" w:line="240" w:lineRule="auto"/>
        <w:ind w:firstLine="709"/>
        <w:jc w:val="both"/>
        <w:rPr>
          <w:lang w:eastAsia="ru-RU" w:bidi="ru-RU"/>
        </w:rPr>
      </w:pPr>
      <w:r w:rsidRPr="00AD2897">
        <w:rPr>
          <w:lang w:eastAsia="ru-RU" w:bidi="ru-RU"/>
        </w:rPr>
        <w:t xml:space="preserve">2.3. </w:t>
      </w:r>
      <w:r w:rsidR="00800B9E" w:rsidRPr="00AD2897">
        <w:rPr>
          <w:lang w:eastAsia="ru-RU" w:bidi="ru-RU"/>
        </w:rPr>
        <w:t>Проводит информационно-разъяснительную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работу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по</w:t>
      </w:r>
      <w:r w:rsidR="00800B9E" w:rsidRPr="00AD2897">
        <w:rPr>
          <w:lang w:eastAsia="ru-RU" w:bidi="ru-RU"/>
        </w:rPr>
        <w:tab/>
        <w:t xml:space="preserve">подготовке и </w:t>
      </w:r>
      <w:r w:rsidR="00800B9E" w:rsidRPr="00AD2897">
        <w:rPr>
          <w:lang w:eastAsia="ru-RU" w:bidi="ru-RU"/>
        </w:rPr>
        <w:lastRenderedPageBreak/>
        <w:t>проведению итогового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собеседования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по русскому языку,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 сочинения (изложения), ГИА с обучающимся ОО и их родителями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(законными представителями);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061"/>
        </w:tabs>
        <w:spacing w:before="0" w:after="10" w:line="240" w:lineRule="auto"/>
        <w:ind w:firstLine="709"/>
        <w:jc w:val="both"/>
        <w:rPr>
          <w:lang w:eastAsia="ru-RU" w:bidi="ru-RU"/>
        </w:rPr>
      </w:pPr>
      <w:r w:rsidRPr="00AD2897">
        <w:rPr>
          <w:lang w:eastAsia="ru-RU" w:bidi="ru-RU"/>
        </w:rPr>
        <w:t xml:space="preserve">2.4. </w:t>
      </w:r>
      <w:r w:rsidR="00800B9E" w:rsidRPr="00AD2897">
        <w:rPr>
          <w:lang w:eastAsia="ru-RU" w:bidi="ru-RU"/>
        </w:rPr>
        <w:t>Организует ведение раздела ГИА на официальном сайте ОО,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работу телефона «горячей линии» в ОО;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061"/>
        </w:tabs>
        <w:spacing w:before="0" w:after="10" w:line="240" w:lineRule="auto"/>
        <w:ind w:firstLine="709"/>
        <w:jc w:val="both"/>
      </w:pPr>
      <w:r w:rsidRPr="00AD2897">
        <w:rPr>
          <w:lang w:eastAsia="ru-RU" w:bidi="ru-RU"/>
        </w:rPr>
        <w:t xml:space="preserve">2.5. </w:t>
      </w:r>
      <w:r w:rsidR="00800B9E" w:rsidRPr="00AD2897">
        <w:rPr>
          <w:lang w:eastAsia="ru-RU" w:bidi="ru-RU"/>
        </w:rPr>
        <w:t>Информирует (под подпись) всех выпускников, их родителей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(законных представителей) с Порядком проведения ГИА, включая вопросы организации и проведения итогового собеседования по русскому языку, итогового сочинения (изложения), в том числе о сроках, местах, порядке подачи заявлений на прохождение ГИА, итогового собеседования по русскому языку, итогового сочинения (изложения), о местах, сроках и порядке проведения экзаменов, итогового собеседования по русскому языку, итогового сочинения (изложения), об основаниях для удаления с экзамена, итогового собеседования по русскому языку, итогового сочинения (изложения), изменения или аннулирования результатов экзаменов,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собеседования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по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русскому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языку,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сочинения (изложения), о ведении во время экзамена в ППЭ и аудиториях ППЭ видеозаписи, о порядке подачи и рассмотрения апелляций, о времени и месте ознакомления с результатами экзаменов, итогового собеседования по русскому языку, итогового сочинения (изложения), а также о результатах экзаменов,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собеседования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по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русскому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языку,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итогового</w:t>
      </w:r>
      <w:r w:rsidRPr="00AD2897">
        <w:rPr>
          <w:lang w:eastAsia="ru-RU" w:bidi="ru-RU"/>
        </w:rPr>
        <w:t xml:space="preserve"> </w:t>
      </w:r>
      <w:r w:rsidR="00800B9E" w:rsidRPr="00AD2897">
        <w:rPr>
          <w:lang w:eastAsia="ru-RU" w:bidi="ru-RU"/>
        </w:rPr>
        <w:t>сочинения (изложения);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2.6. </w:t>
      </w:r>
      <w:r w:rsidR="00800B9E" w:rsidRPr="00AD2897">
        <w:rPr>
          <w:lang w:eastAsia="ru-RU" w:bidi="ru-RU"/>
        </w:rPr>
        <w:t xml:space="preserve">Осуществляет прием и регистрацию заявлений от обучающихся </w:t>
      </w:r>
      <w:r w:rsidR="00876405" w:rsidRPr="00AD2897">
        <w:rPr>
          <w:lang w:eastAsia="ru-RU" w:bidi="ru-RU"/>
        </w:rPr>
        <w:t>9, 11 классов</w:t>
      </w:r>
      <w:r w:rsidR="00800B9E" w:rsidRPr="00AD2897">
        <w:rPr>
          <w:lang w:eastAsia="ru-RU" w:bidi="ru-RU"/>
        </w:rPr>
        <w:t xml:space="preserve"> на участие в итоговом собеседовании по русскому языку, итоговом сочинении (изложении) и ГИА согласно срокам, установленным Порядками проведения ГИА;</w:t>
      </w:r>
    </w:p>
    <w:p w:rsidR="00C302B7" w:rsidRPr="00AD2897" w:rsidRDefault="00C302B7" w:rsidP="00C32EFC">
      <w:pPr>
        <w:pStyle w:val="20"/>
        <w:shd w:val="clear" w:color="auto" w:fill="auto"/>
        <w:tabs>
          <w:tab w:val="left" w:pos="1134"/>
          <w:tab w:val="left" w:pos="2281"/>
        </w:tabs>
        <w:spacing w:before="0" w:after="0" w:line="240" w:lineRule="auto"/>
        <w:ind w:firstLine="709"/>
        <w:jc w:val="both"/>
        <w:rPr>
          <w:lang w:eastAsia="ru-RU" w:bidi="ru-RU"/>
        </w:rPr>
      </w:pPr>
      <w:r w:rsidRPr="00AD2897">
        <w:rPr>
          <w:lang w:eastAsia="ru-RU" w:bidi="ru-RU"/>
        </w:rPr>
        <w:t xml:space="preserve">2.7. </w:t>
      </w:r>
      <w:r w:rsidR="00800B9E" w:rsidRPr="00AD2897">
        <w:rPr>
          <w:lang w:eastAsia="ru-RU" w:bidi="ru-RU"/>
        </w:rPr>
        <w:t>Формирует пакет документов и списки обучающихся</w:t>
      </w:r>
      <w:r w:rsidR="00AD2897">
        <w:rPr>
          <w:lang w:eastAsia="ru-RU" w:bidi="ru-RU"/>
        </w:rPr>
        <w:t xml:space="preserve"> с </w:t>
      </w:r>
      <w:r w:rsidR="00800B9E" w:rsidRPr="00AD2897">
        <w:rPr>
          <w:lang w:eastAsia="ru-RU" w:bidi="ru-RU"/>
        </w:rPr>
        <w:t xml:space="preserve">ограниченными возможностями здоровья, детей-инвалидов и инвалидов и передает сведения муниципальному координатору, ответственному за подготовку и проведение ГИА (далее </w:t>
      </w:r>
      <w:r w:rsidRPr="00AD2897">
        <w:rPr>
          <w:lang w:eastAsia="ru-RU" w:bidi="ru-RU"/>
        </w:rPr>
        <w:t>–</w:t>
      </w:r>
      <w:r w:rsidR="00800B9E" w:rsidRPr="00AD2897">
        <w:rPr>
          <w:lang w:eastAsia="ru-RU" w:bidi="ru-RU"/>
        </w:rPr>
        <w:t xml:space="preserve"> муниципальный координатор) (ОО, подведомственные </w:t>
      </w:r>
      <w:r w:rsidR="00876405" w:rsidRPr="00AD2897">
        <w:rPr>
          <w:lang w:eastAsia="ru-RU" w:bidi="ru-RU"/>
        </w:rPr>
        <w:t>Министерству образования Республики Мордовия</w:t>
      </w:r>
      <w:r w:rsidR="00800B9E" w:rsidRPr="00AD2897">
        <w:rPr>
          <w:lang w:eastAsia="ru-RU" w:bidi="ru-RU"/>
        </w:rPr>
        <w:t xml:space="preserve">, </w:t>
      </w:r>
      <w:r w:rsidR="00876405" w:rsidRPr="00AD2897">
        <w:rPr>
          <w:lang w:eastAsia="ru-RU" w:bidi="ru-RU"/>
        </w:rPr>
        <w:t>–</w:t>
      </w:r>
      <w:r w:rsidR="00AD2897">
        <w:rPr>
          <w:lang w:eastAsia="ru-RU" w:bidi="ru-RU"/>
        </w:rPr>
        <w:t xml:space="preserve"> в </w:t>
      </w:r>
      <w:r w:rsidR="00876405" w:rsidRPr="00AD2897">
        <w:rPr>
          <w:lang w:eastAsia="ru-RU" w:bidi="ru-RU"/>
        </w:rPr>
        <w:t>министерство</w:t>
      </w:r>
      <w:r w:rsidR="00800B9E" w:rsidRPr="00AD2897">
        <w:rPr>
          <w:lang w:eastAsia="ru-RU" w:bidi="ru-RU"/>
        </w:rPr>
        <w:t>);</w:t>
      </w:r>
    </w:p>
    <w:p w:rsidR="00800B9E" w:rsidRPr="00AD2897" w:rsidRDefault="00C302B7" w:rsidP="00C32EFC">
      <w:pPr>
        <w:pStyle w:val="20"/>
        <w:shd w:val="clear" w:color="auto" w:fill="auto"/>
        <w:tabs>
          <w:tab w:val="left" w:pos="1134"/>
          <w:tab w:val="left" w:pos="2281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2.8. </w:t>
      </w:r>
      <w:r w:rsidR="00800B9E" w:rsidRPr="00AD2897">
        <w:rPr>
          <w:lang w:eastAsia="ru-RU" w:bidi="ru-RU"/>
        </w:rPr>
        <w:t>Оперативно, в течение одного рабочего дня, передает сведения и пакет документов на вновь прибывших или выбывших выпускников, обучающихся, получивших статус «участник ГИА с ОВЗ»,</w:t>
      </w:r>
      <w:r w:rsidR="00876405" w:rsidRPr="00AD2897">
        <w:rPr>
          <w:lang w:eastAsia="ru-RU" w:bidi="ru-RU"/>
        </w:rPr>
        <w:t xml:space="preserve"> муниципальному координатору (в министерство и Государственное бюджетное учреждение Республики Мордовия «Центр оценки качества образования – «Перспектива»</w:t>
      </w:r>
      <w:r w:rsidR="00800B9E" w:rsidRPr="00AD2897">
        <w:rPr>
          <w:lang w:eastAsia="ru-RU" w:bidi="ru-RU"/>
        </w:rPr>
        <w:t>);</w:t>
      </w:r>
    </w:p>
    <w:p w:rsidR="00E9758D" w:rsidRPr="00AD2897" w:rsidRDefault="00876405" w:rsidP="00C32EFC">
      <w:pPr>
        <w:pStyle w:val="20"/>
        <w:shd w:val="clear" w:color="auto" w:fill="auto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2.9. </w:t>
      </w:r>
      <w:r w:rsidR="00800B9E" w:rsidRPr="00AD2897">
        <w:rPr>
          <w:lang w:eastAsia="ru-RU" w:bidi="ru-RU"/>
        </w:rPr>
        <w:t xml:space="preserve">Осуществляет проверку корректности сведений о выпускниках ОО, внесенных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</w:t>
      </w:r>
      <w:r w:rsidRPr="00AD2897">
        <w:rPr>
          <w:lang w:eastAsia="ru-RU" w:bidi="ru-RU"/>
        </w:rPr>
        <w:t>–</w:t>
      </w:r>
      <w:r w:rsidR="00800B9E" w:rsidRPr="00AD2897">
        <w:rPr>
          <w:lang w:eastAsia="ru-RU" w:bidi="ru-RU"/>
        </w:rPr>
        <w:t xml:space="preserve"> </w:t>
      </w:r>
      <w:r w:rsidRPr="00AD2897">
        <w:rPr>
          <w:lang w:eastAsia="ru-RU" w:bidi="ru-RU"/>
        </w:rPr>
        <w:t>РИС ГИА</w:t>
      </w:r>
      <w:r w:rsidR="00800B9E" w:rsidRPr="00AD2897">
        <w:rPr>
          <w:lang w:eastAsia="ru-RU" w:bidi="ru-RU"/>
        </w:rPr>
        <w:t xml:space="preserve">). В случае несоответствия данных, указанных участником ГИА в заявлении, с данными, внесенными в </w:t>
      </w:r>
      <w:r w:rsidRPr="00AD2897">
        <w:rPr>
          <w:lang w:eastAsia="ru-RU" w:bidi="ru-RU"/>
        </w:rPr>
        <w:t>РИС ГИА</w:t>
      </w:r>
      <w:r w:rsidR="00E9758D" w:rsidRPr="00AD2897">
        <w:t>, передает необходимую информацию</w:t>
      </w:r>
      <w:r w:rsidRPr="00AD2897">
        <w:t xml:space="preserve"> муниципальному координатору (в </w:t>
      </w:r>
      <w:r w:rsidRPr="00AD2897">
        <w:rPr>
          <w:lang w:eastAsia="ru-RU" w:bidi="ru-RU"/>
        </w:rPr>
        <w:t xml:space="preserve">Государственное бюджетное учреждение Республики Мордовия «Центр </w:t>
      </w:r>
      <w:r w:rsidRPr="00AD2897">
        <w:rPr>
          <w:lang w:eastAsia="ru-RU" w:bidi="ru-RU"/>
        </w:rPr>
        <w:lastRenderedPageBreak/>
        <w:t>оценки качества образования – «Перспектива»</w:t>
      </w:r>
      <w:r w:rsidR="00E9758D" w:rsidRPr="00AD2897">
        <w:t>);</w:t>
      </w:r>
    </w:p>
    <w:p w:rsidR="00E9758D" w:rsidRPr="00AD2897" w:rsidRDefault="00876405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2.10. </w:t>
      </w:r>
      <w:r w:rsidR="00E9758D" w:rsidRPr="00AD2897">
        <w:t>Направляет муниципальному координатору (</w:t>
      </w:r>
      <w:r w:rsidRPr="00AD2897">
        <w:rPr>
          <w:lang w:eastAsia="ru-RU" w:bidi="ru-RU"/>
        </w:rPr>
        <w:t>в министерство и Государственное бюджетное учреждение Республики Мордовия «Центр оценки качества образования – «Перспектива»</w:t>
      </w:r>
      <w:r w:rsidR="00E9758D" w:rsidRPr="00AD2897">
        <w:t xml:space="preserve">) списки сотрудников </w:t>
      </w:r>
      <w:r w:rsidRPr="00AD2897">
        <w:t>ОО</w:t>
      </w:r>
      <w:r w:rsidR="00E9758D" w:rsidRPr="00AD2897">
        <w:t xml:space="preserve"> в качестве работников пунктов проведения экзаменов (далее </w:t>
      </w:r>
      <w:r w:rsidRPr="00AD2897">
        <w:t>–</w:t>
      </w:r>
      <w:r w:rsidR="00E9758D" w:rsidRPr="00AD2897">
        <w:t xml:space="preserve"> ППЭ)</w:t>
      </w:r>
      <w:r w:rsidRPr="00AD2897">
        <w:t xml:space="preserve"> </w:t>
      </w:r>
      <w:r w:rsidR="00E9758D" w:rsidRPr="00AD2897">
        <w:t>для согласования, с указанием их корректных данных, в том числе адреса электронной почты;</w:t>
      </w:r>
    </w:p>
    <w:p w:rsidR="00E9758D" w:rsidRPr="00AD2897" w:rsidRDefault="00876405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2.11. </w:t>
      </w:r>
      <w:r w:rsidR="00E9758D" w:rsidRPr="00AD2897">
        <w:t xml:space="preserve">Проводит ознакомление </w:t>
      </w:r>
      <w:r w:rsidR="00AD2897">
        <w:t>педагогического коллектива ОО с </w:t>
      </w:r>
      <w:r w:rsidR="00E9758D" w:rsidRPr="00AD2897">
        <w:t>нормативными, инструктивными, методическими материалами по организации и проведению итогового собеседования по русскому языку, итогового сочинения (изложения), ГИА;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2.12. </w:t>
      </w:r>
      <w:r w:rsidR="00E9758D" w:rsidRPr="00AD2897">
        <w:t>Информирует сотрудников ОО, привлекаемых в качестве работников ППЭ, о проведении обучающих семинаров;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2.13. </w:t>
      </w:r>
      <w:r w:rsidR="00E9758D" w:rsidRPr="00AD2897">
        <w:t>Контролирует прохождение сотрудниками ОО, привлекаемыми в качестве работников ППЭ, обучение на учебной платформе федерального государственного бюджетного учреждения «Федеральный центр тестирования».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2.14. </w:t>
      </w:r>
      <w:r w:rsidR="00E9758D" w:rsidRPr="00AD2897">
        <w:t xml:space="preserve">Информирует учителей-предметников ОО о сроках и местах проведения обучающих </w:t>
      </w:r>
      <w:proofErr w:type="spellStart"/>
      <w:r w:rsidR="00E9758D" w:rsidRPr="00AD2897">
        <w:t>вебинаров</w:t>
      </w:r>
      <w:proofErr w:type="spellEnd"/>
      <w:r w:rsidR="00E9758D" w:rsidRPr="00AD2897">
        <w:t xml:space="preserve"> по вопросам проведения ГИА, учителей- предметников, кандидатов в эксперты предметных комиссий для проведения ГИА, о сроках и местах обучения;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2.15. </w:t>
      </w:r>
      <w:r w:rsidR="00E9758D" w:rsidRPr="00AD2897">
        <w:t>Информирует (под подпись) работников ОО,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 проведения ГИА;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2.16. </w:t>
      </w:r>
      <w:r w:rsidR="00E9758D" w:rsidRPr="00AD2897">
        <w:t>Организует направление сотрудников ОО в качестве работников ППЭ, членов предметных комиссий, конфликтной комиссии, технических специалистов, ассистентов,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 и осуществляет контроль за их участием в проведении экзамена;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2.17. </w:t>
      </w:r>
      <w:r w:rsidR="00E9758D" w:rsidRPr="00AD2897">
        <w:t>Обеспечивает надлежащее исполнение обязанностей и соблюдение правил и норм поведения лицами, привлекаемыми к организации проведения итогового собеседования по русскому языку, итогового сочинения (изложения), ГИА, проводит инструктаж (под подпись) со всеми лицами, привлекаемыми к проведению итогового собеседования по русскому языку, итогового сочинения (изложения), ГИА.</w:t>
      </w:r>
    </w:p>
    <w:p w:rsidR="00E9758D" w:rsidRPr="00AD2897" w:rsidRDefault="00AD2897" w:rsidP="00C32EFC">
      <w:pPr>
        <w:pStyle w:val="20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2.18. </w:t>
      </w:r>
      <w:r w:rsidR="00E9758D" w:rsidRPr="00AD2897">
        <w:t>Составляет схему доставки обучающихся ОО в ППЭ и обратно;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061"/>
        </w:tabs>
        <w:spacing w:before="0" w:after="0" w:line="240" w:lineRule="auto"/>
        <w:ind w:firstLine="709"/>
        <w:jc w:val="both"/>
      </w:pPr>
      <w:r w:rsidRPr="00AD2897">
        <w:t xml:space="preserve">2.19. </w:t>
      </w:r>
      <w:r w:rsidR="00E9758D" w:rsidRPr="00AD2897">
        <w:t>Формирует и передает</w:t>
      </w:r>
      <w:r>
        <w:t xml:space="preserve"> муниципальному координатору (в </w:t>
      </w:r>
      <w:r w:rsidRPr="00AD2897">
        <w:rPr>
          <w:lang w:eastAsia="ru-RU" w:bidi="ru-RU"/>
        </w:rPr>
        <w:t>Государственное бюджетное учреждение Республики Мордовия «Центр оценки качества образования – «Перспектива»</w:t>
      </w:r>
      <w:r w:rsidR="00E9758D" w:rsidRPr="00AD2897">
        <w:t>) пакет документов на выпускников 9-х и 11-х классов для участия в итоговом собеседовании по русскому языку, итоговом сочинении (изложении), ГИА в резервные дни;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lastRenderedPageBreak/>
        <w:t>2.</w:t>
      </w:r>
      <w:r w:rsidR="00E9758D" w:rsidRPr="00AD2897">
        <w:rPr>
          <w:lang w:eastAsia="ru-RU" w:bidi="ru-RU"/>
        </w:rPr>
        <w:t>20</w:t>
      </w:r>
      <w:r w:rsidRPr="00AD2897">
        <w:rPr>
          <w:lang w:eastAsia="ru-RU" w:bidi="ru-RU"/>
        </w:rPr>
        <w:t>.</w:t>
      </w:r>
      <w:r w:rsidR="00E9758D" w:rsidRPr="00AD2897">
        <w:rPr>
          <w:lang w:eastAsia="ru-RU" w:bidi="ru-RU"/>
        </w:rPr>
        <w:t xml:space="preserve"> Осуществляет ознакомление</w:t>
      </w:r>
      <w:r>
        <w:rPr>
          <w:lang w:eastAsia="ru-RU" w:bidi="ru-RU"/>
        </w:rPr>
        <w:t xml:space="preserve"> выпускников ОО (под подпись) с </w:t>
      </w:r>
      <w:r w:rsidR="00E9758D" w:rsidRPr="00AD2897">
        <w:rPr>
          <w:lang w:eastAsia="ru-RU" w:bidi="ru-RU"/>
        </w:rPr>
        <w:t>результатами итогового собеседования по русскому языку, итогового сочинения (изложения), ГИА;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042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2.21. </w:t>
      </w:r>
      <w:r w:rsidR="00E9758D" w:rsidRPr="00AD2897">
        <w:rPr>
          <w:lang w:eastAsia="ru-RU" w:bidi="ru-RU"/>
        </w:rPr>
        <w:t>Осуществляет прием апелляций о несогласии с выставленными</w:t>
      </w:r>
      <w:r w:rsidRPr="00AD2897">
        <w:rPr>
          <w:lang w:eastAsia="ru-RU" w:bidi="ru-RU"/>
        </w:rPr>
        <w:t xml:space="preserve"> </w:t>
      </w:r>
      <w:r w:rsidR="00E9758D" w:rsidRPr="00AD2897">
        <w:rPr>
          <w:lang w:eastAsia="ru-RU" w:bidi="ru-RU"/>
        </w:rPr>
        <w:t xml:space="preserve">баллами (регистрация в журнале) и передает их в </w:t>
      </w:r>
      <w:r w:rsidRPr="00AD2897">
        <w:rPr>
          <w:lang w:eastAsia="ru-RU" w:bidi="ru-RU"/>
        </w:rPr>
        <w:t>Государственное бюджетное учреждение Республики Мордовия «Центр оценки качества образования – «Перспектива»;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042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2.22. </w:t>
      </w:r>
      <w:r w:rsidR="00E9758D" w:rsidRPr="00AD2897">
        <w:rPr>
          <w:lang w:eastAsia="ru-RU" w:bidi="ru-RU"/>
        </w:rPr>
        <w:t>Осуществляет взаимодействие с</w:t>
      </w:r>
      <w:r>
        <w:rPr>
          <w:lang w:eastAsia="ru-RU" w:bidi="ru-RU"/>
        </w:rPr>
        <w:t xml:space="preserve"> муниципальным координатором (с </w:t>
      </w:r>
      <w:r w:rsidRPr="00AD2897">
        <w:rPr>
          <w:lang w:eastAsia="ru-RU" w:bidi="ru-RU"/>
        </w:rPr>
        <w:t>Государственным бюджетным учреждением Республики Мордовия «Центр оценки качества образования – «Перспектива»</w:t>
      </w:r>
      <w:r w:rsidR="00E9758D" w:rsidRPr="00AD2897">
        <w:rPr>
          <w:lang w:eastAsia="ru-RU" w:bidi="ru-RU"/>
        </w:rPr>
        <w:t>) по вопросам подготовки и проведения итогового собеседования по русскому языку, итогового сочинения (изложения), ГИА;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270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2.23. </w:t>
      </w:r>
      <w:r w:rsidR="00E9758D" w:rsidRPr="00AD2897">
        <w:rPr>
          <w:lang w:eastAsia="ru-RU" w:bidi="ru-RU"/>
        </w:rPr>
        <w:t>Своевременно подает запрашиваемую информацию</w:t>
      </w:r>
      <w:r w:rsidRPr="00AD2897">
        <w:rPr>
          <w:lang w:eastAsia="ru-RU" w:bidi="ru-RU"/>
        </w:rPr>
        <w:t xml:space="preserve"> муниципальному координатору (в министерство и Государственное бюджетное учреждение Республики Мордовия «Центр оценки качества образования – «Перспектива»);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270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2.24. </w:t>
      </w:r>
      <w:r w:rsidR="00E9758D" w:rsidRPr="00AD2897">
        <w:rPr>
          <w:lang w:eastAsia="ru-RU" w:bidi="ru-RU"/>
        </w:rPr>
        <w:t>Организует участие ОО в проведении региональных</w:t>
      </w:r>
      <w:r w:rsidRPr="00AD2897">
        <w:rPr>
          <w:lang w:eastAsia="ru-RU" w:bidi="ru-RU"/>
        </w:rPr>
        <w:t xml:space="preserve"> </w:t>
      </w:r>
      <w:r w:rsidR="00E9758D" w:rsidRPr="00AD2897">
        <w:rPr>
          <w:lang w:eastAsia="ru-RU" w:bidi="ru-RU"/>
        </w:rPr>
        <w:t>тренировочных мероприятий и апробаций технологий проведения ГИА</w:t>
      </w:r>
      <w:r>
        <w:rPr>
          <w:lang w:eastAsia="ru-RU" w:bidi="ru-RU"/>
        </w:rPr>
        <w:t>;</w:t>
      </w:r>
    </w:p>
    <w:p w:rsidR="00E9758D" w:rsidRPr="00AD2897" w:rsidRDefault="00AD2897" w:rsidP="00C32EFC">
      <w:pPr>
        <w:pStyle w:val="20"/>
        <w:shd w:val="clear" w:color="auto" w:fill="auto"/>
        <w:tabs>
          <w:tab w:val="left" w:pos="1134"/>
          <w:tab w:val="left" w:pos="2047"/>
        </w:tabs>
        <w:spacing w:before="0" w:after="0" w:line="240" w:lineRule="auto"/>
        <w:ind w:firstLine="709"/>
        <w:jc w:val="both"/>
      </w:pPr>
      <w:r w:rsidRPr="00AD2897">
        <w:rPr>
          <w:lang w:eastAsia="ru-RU" w:bidi="ru-RU"/>
        </w:rPr>
        <w:t xml:space="preserve">2.25. </w:t>
      </w:r>
      <w:r w:rsidR="00E9758D" w:rsidRPr="00AD2897">
        <w:rPr>
          <w:lang w:eastAsia="ru-RU" w:bidi="ru-RU"/>
        </w:rPr>
        <w:t>Осуществляет контроль, учет и хранение материалов итогового собеседования по русскому языку, итогового сочинения (изложения), ГИА, оставленных на хранение в ОО, в том числе их уничтожение.</w:t>
      </w:r>
    </w:p>
    <w:p w:rsidR="00800B9E" w:rsidRPr="00AD2897" w:rsidRDefault="00800B9E" w:rsidP="00C32EFC">
      <w:pPr>
        <w:pStyle w:val="20"/>
        <w:shd w:val="clear" w:color="auto" w:fill="auto"/>
        <w:tabs>
          <w:tab w:val="left" w:pos="993"/>
          <w:tab w:val="left" w:pos="1134"/>
          <w:tab w:val="left" w:pos="1418"/>
          <w:tab w:val="left" w:pos="1701"/>
          <w:tab w:val="left" w:pos="2140"/>
        </w:tabs>
        <w:spacing w:before="0" w:after="0" w:line="240" w:lineRule="auto"/>
        <w:ind w:firstLine="709"/>
        <w:jc w:val="both"/>
      </w:pPr>
    </w:p>
    <w:sectPr w:rsidR="00800B9E" w:rsidRPr="00AD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2FC"/>
    <w:multiLevelType w:val="hybridMultilevel"/>
    <w:tmpl w:val="E926E66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AC75FB1"/>
    <w:multiLevelType w:val="multilevel"/>
    <w:tmpl w:val="C1B83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D01F9"/>
    <w:multiLevelType w:val="multilevel"/>
    <w:tmpl w:val="AF9A5C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41872"/>
    <w:multiLevelType w:val="multilevel"/>
    <w:tmpl w:val="F7643D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B11EE"/>
    <w:multiLevelType w:val="multilevel"/>
    <w:tmpl w:val="F7643D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23BE2"/>
    <w:multiLevelType w:val="multilevel"/>
    <w:tmpl w:val="F73E9F9C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25666"/>
    <w:multiLevelType w:val="hybridMultilevel"/>
    <w:tmpl w:val="B2501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E38AA"/>
    <w:multiLevelType w:val="multilevel"/>
    <w:tmpl w:val="2124E8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D03904"/>
    <w:multiLevelType w:val="multilevel"/>
    <w:tmpl w:val="AF9A5C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CD4AB1"/>
    <w:multiLevelType w:val="multilevel"/>
    <w:tmpl w:val="6082D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E"/>
    <w:rsid w:val="00033654"/>
    <w:rsid w:val="0007377F"/>
    <w:rsid w:val="00181009"/>
    <w:rsid w:val="001A5A7F"/>
    <w:rsid w:val="00233A58"/>
    <w:rsid w:val="00282473"/>
    <w:rsid w:val="0033506E"/>
    <w:rsid w:val="00450C0E"/>
    <w:rsid w:val="00482CD4"/>
    <w:rsid w:val="00484C61"/>
    <w:rsid w:val="005230A2"/>
    <w:rsid w:val="00573C54"/>
    <w:rsid w:val="005C45D0"/>
    <w:rsid w:val="00706D7E"/>
    <w:rsid w:val="00756EFF"/>
    <w:rsid w:val="00793FA3"/>
    <w:rsid w:val="007D512B"/>
    <w:rsid w:val="00800B9E"/>
    <w:rsid w:val="00876405"/>
    <w:rsid w:val="0098561F"/>
    <w:rsid w:val="009C7535"/>
    <w:rsid w:val="009F5C51"/>
    <w:rsid w:val="00AD2897"/>
    <w:rsid w:val="00B30735"/>
    <w:rsid w:val="00B456F0"/>
    <w:rsid w:val="00BA7C1D"/>
    <w:rsid w:val="00BF6E65"/>
    <w:rsid w:val="00C05797"/>
    <w:rsid w:val="00C302B7"/>
    <w:rsid w:val="00C32EFC"/>
    <w:rsid w:val="00C7777F"/>
    <w:rsid w:val="00DC6DBF"/>
    <w:rsid w:val="00DF32DF"/>
    <w:rsid w:val="00E250A2"/>
    <w:rsid w:val="00E9758D"/>
    <w:rsid w:val="00EB5030"/>
    <w:rsid w:val="00EE51AA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67EE-1FB5-4EC0-9FC0-703B2B8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73"/>
    <w:pPr>
      <w:spacing w:after="0" w:line="720" w:lineRule="auto"/>
      <w:jc w:val="both"/>
    </w:pPr>
    <w:rPr>
      <w:rFonts w:ascii="Times New Roman" w:eastAsia="Calibri" w:hAnsi="Times New Roman" w:cs="Times New Roman"/>
      <w:color w:val="000000"/>
      <w:spacing w:val="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282473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824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473"/>
    <w:pPr>
      <w:widowControl w:val="0"/>
      <w:shd w:val="clear" w:color="auto" w:fill="FFFFFF"/>
      <w:spacing w:before="1080" w:after="600" w:line="0" w:lineRule="atLeast"/>
      <w:ind w:hanging="480"/>
      <w:jc w:val="left"/>
    </w:pPr>
    <w:rPr>
      <w:rFonts w:eastAsia="Times New Roman"/>
      <w:color w:val="auto"/>
      <w:spacing w:val="0"/>
    </w:rPr>
  </w:style>
  <w:style w:type="table" w:styleId="a3">
    <w:name w:val="Table Grid"/>
    <w:basedOn w:val="a1"/>
    <w:uiPriority w:val="39"/>
    <w:rsid w:val="00B4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2019-11-07T07:31:00Z</cp:lastPrinted>
  <dcterms:created xsi:type="dcterms:W3CDTF">2019-11-05T12:52:00Z</dcterms:created>
  <dcterms:modified xsi:type="dcterms:W3CDTF">2019-11-07T07:33:00Z</dcterms:modified>
</cp:coreProperties>
</file>