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A5" w:rsidRDefault="00CF6BA5" w:rsidP="00CF6BA5">
      <w:pPr>
        <w:jc w:val="center"/>
        <w:rPr>
          <w:b/>
          <w:bCs/>
          <w:sz w:val="28"/>
        </w:rPr>
      </w:pPr>
      <w:r w:rsidRPr="006E3838">
        <w:rPr>
          <w:b/>
          <w:bCs/>
          <w:sz w:val="28"/>
        </w:rPr>
        <w:t>Совет депутатов</w:t>
      </w:r>
    </w:p>
    <w:p w:rsidR="00CF6BA5" w:rsidRPr="006E3838" w:rsidRDefault="00CF6BA5" w:rsidP="00CF6BA5">
      <w:pPr>
        <w:ind w:left="70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Шингаринского сельского поселения </w:t>
      </w:r>
      <w:r w:rsidRPr="006E3838">
        <w:rPr>
          <w:b/>
          <w:bCs/>
          <w:sz w:val="28"/>
        </w:rPr>
        <w:t xml:space="preserve"> </w:t>
      </w:r>
    </w:p>
    <w:p w:rsidR="00CF6BA5" w:rsidRDefault="00CF6BA5" w:rsidP="00CF6BA5">
      <w:pPr>
        <w:pBdr>
          <w:bottom w:val="single" w:sz="12" w:space="1" w:color="auto"/>
        </w:pBdr>
        <w:jc w:val="center"/>
        <w:rPr>
          <w:b/>
          <w:bCs/>
          <w:sz w:val="28"/>
        </w:rPr>
      </w:pPr>
      <w:r w:rsidRPr="006E3838">
        <w:rPr>
          <w:b/>
          <w:bCs/>
          <w:sz w:val="28"/>
        </w:rPr>
        <w:t>Ковылкинского муниципального района</w:t>
      </w:r>
      <w:r w:rsidRPr="00B6541E">
        <w:rPr>
          <w:b/>
          <w:bCs/>
          <w:sz w:val="28"/>
        </w:rPr>
        <w:t xml:space="preserve"> </w:t>
      </w:r>
      <w:r w:rsidRPr="006E3838">
        <w:rPr>
          <w:b/>
          <w:bCs/>
          <w:sz w:val="28"/>
        </w:rPr>
        <w:t>Республики Мордовия</w:t>
      </w:r>
    </w:p>
    <w:p w:rsidR="00CF6BA5" w:rsidRPr="003D152C" w:rsidRDefault="00CF6BA5" w:rsidP="00CF6BA5">
      <w:pPr>
        <w:jc w:val="center"/>
        <w:rPr>
          <w:b/>
          <w:bCs/>
          <w:sz w:val="28"/>
        </w:rPr>
      </w:pPr>
    </w:p>
    <w:p w:rsidR="00CF6BA5" w:rsidRPr="00190416" w:rsidRDefault="00CF6BA5" w:rsidP="00CF6BA5">
      <w:pPr>
        <w:jc w:val="center"/>
        <w:rPr>
          <w:rFonts w:ascii="Arial" w:hAnsi="Arial" w:cs="Arial"/>
          <w:sz w:val="28"/>
        </w:rPr>
      </w:pPr>
    </w:p>
    <w:p w:rsidR="00CF6BA5" w:rsidRPr="00CF6BA5" w:rsidRDefault="00CF6BA5" w:rsidP="00CF6BA5">
      <w:pPr>
        <w:tabs>
          <w:tab w:val="left" w:pos="3975"/>
        </w:tabs>
        <w:jc w:val="center"/>
        <w:rPr>
          <w:b/>
          <w:bCs/>
          <w:sz w:val="32"/>
        </w:rPr>
      </w:pPr>
      <w:r w:rsidRPr="00CF6BA5">
        <w:rPr>
          <w:b/>
          <w:bCs/>
          <w:sz w:val="32"/>
        </w:rPr>
        <w:t xml:space="preserve">    РЕШЕНИЕ</w:t>
      </w:r>
    </w:p>
    <w:p w:rsidR="00CF6BA5" w:rsidRDefault="00CF6BA5" w:rsidP="00CF6BA5">
      <w:pPr>
        <w:pStyle w:val="ConsTitle"/>
        <w:widowControl/>
        <w:ind w:right="0"/>
        <w:rPr>
          <w:rFonts w:ascii="Times New Roman" w:hAnsi="Times New Roman"/>
          <w:sz w:val="36"/>
          <w:szCs w:val="36"/>
        </w:rPr>
      </w:pPr>
    </w:p>
    <w:tbl>
      <w:tblPr>
        <w:tblW w:w="95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050"/>
        <w:gridCol w:w="4490"/>
      </w:tblGrid>
      <w:tr w:rsidR="00CF6BA5" w:rsidTr="004D1A43">
        <w:trPr>
          <w:trHeight w:val="492"/>
        </w:trPr>
        <w:tc>
          <w:tcPr>
            <w:tcW w:w="5050" w:type="dxa"/>
          </w:tcPr>
          <w:p w:rsidR="00CF6BA5" w:rsidRPr="00704B49" w:rsidRDefault="00CF6BA5" w:rsidP="004D1A43">
            <w:pPr>
              <w:rPr>
                <w:sz w:val="28"/>
              </w:rPr>
            </w:pPr>
            <w:r>
              <w:rPr>
                <w:sz w:val="28"/>
              </w:rPr>
              <w:t xml:space="preserve">от 23 декабря  </w:t>
            </w:r>
            <w:r>
              <w:rPr>
                <w:sz w:val="28"/>
                <w:lang w:val="en-US"/>
              </w:rPr>
              <w:t>201</w:t>
            </w:r>
            <w:r>
              <w:rPr>
                <w:sz w:val="28"/>
              </w:rPr>
              <w:t>6 года</w:t>
            </w:r>
            <w:r>
              <w:rPr>
                <w:sz w:val="28"/>
                <w:u w:val="single"/>
              </w:rPr>
              <w:t xml:space="preserve">                                          </w:t>
            </w:r>
          </w:p>
        </w:tc>
        <w:tc>
          <w:tcPr>
            <w:tcW w:w="4490" w:type="dxa"/>
          </w:tcPr>
          <w:p w:rsidR="00CF6BA5" w:rsidRPr="00D310D2" w:rsidRDefault="00CF6BA5" w:rsidP="004D1A43">
            <w:pPr>
              <w:tabs>
                <w:tab w:val="left" w:pos="40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</w:t>
            </w:r>
            <w:r w:rsidRPr="00D310D2">
              <w:rPr>
                <w:sz w:val="28"/>
              </w:rPr>
              <w:t>№</w:t>
            </w:r>
            <w:r w:rsidRPr="00D310D2">
              <w:rPr>
                <w:sz w:val="28"/>
                <w:lang w:val="en-US"/>
              </w:rPr>
              <w:t xml:space="preserve"> </w:t>
            </w:r>
            <w:r w:rsidRPr="00D310D2"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Pr="00D310D2">
              <w:rPr>
                <w:sz w:val="28"/>
              </w:rPr>
              <w:t xml:space="preserve">   </w:t>
            </w:r>
          </w:p>
        </w:tc>
      </w:tr>
    </w:tbl>
    <w:p w:rsidR="00CF6BA5" w:rsidRPr="0084536C" w:rsidRDefault="00CF6BA5" w:rsidP="00CF6BA5">
      <w:pPr>
        <w:rPr>
          <w:sz w:val="28"/>
          <w:szCs w:val="28"/>
        </w:rPr>
      </w:pPr>
    </w:p>
    <w:p w:rsidR="00CF6BA5" w:rsidRPr="00326F7A" w:rsidRDefault="00CF6BA5" w:rsidP="00CF6BA5">
      <w:pPr>
        <w:spacing w:line="264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местном бюджете Шингаринского сельского поселения Ковылкинского муниципального района на 2017год </w:t>
      </w:r>
    </w:p>
    <w:bookmarkEnd w:id="0"/>
    <w:p w:rsidR="00CF6BA5" w:rsidRPr="0084536C" w:rsidRDefault="00CF6BA5" w:rsidP="00CF6BA5">
      <w:pPr>
        <w:jc w:val="center"/>
        <w:rPr>
          <w:sz w:val="28"/>
          <w:szCs w:val="28"/>
        </w:rPr>
      </w:pPr>
    </w:p>
    <w:p w:rsidR="00CF6BA5" w:rsidRPr="0084536C" w:rsidRDefault="00CF6BA5" w:rsidP="00CF6BA5">
      <w:pPr>
        <w:ind w:firstLine="720"/>
        <w:jc w:val="both"/>
        <w:rPr>
          <w:sz w:val="28"/>
          <w:szCs w:val="28"/>
        </w:rPr>
      </w:pPr>
      <w:r w:rsidRPr="0084536C">
        <w:rPr>
          <w:sz w:val="28"/>
          <w:szCs w:val="28"/>
        </w:rPr>
        <w:t xml:space="preserve">Настоящее Решение в соответствии с Бюджетным кодексом Российской Федерации и на основании прогноза социально-экономического развития </w:t>
      </w:r>
      <w:r>
        <w:rPr>
          <w:sz w:val="28"/>
          <w:szCs w:val="28"/>
        </w:rPr>
        <w:t xml:space="preserve">Шингаринского сельского поселения Ковылкинского муниципального района </w:t>
      </w:r>
      <w:r w:rsidRPr="0084536C">
        <w:rPr>
          <w:sz w:val="28"/>
          <w:szCs w:val="28"/>
        </w:rPr>
        <w:t xml:space="preserve">утверждает объем доходов и расходов, дефицит, а также иные показатели </w:t>
      </w:r>
      <w:r>
        <w:rPr>
          <w:sz w:val="28"/>
          <w:szCs w:val="28"/>
        </w:rPr>
        <w:t>местного бюджета Шингаринского сельского поселения Ковылкинского муниципального района на 2017 год.</w:t>
      </w:r>
    </w:p>
    <w:p w:rsidR="00CF6BA5" w:rsidRPr="0084536C" w:rsidRDefault="00CF6BA5" w:rsidP="00CF6BA5">
      <w:pPr>
        <w:jc w:val="center"/>
        <w:rPr>
          <w:sz w:val="28"/>
          <w:szCs w:val="28"/>
        </w:rPr>
      </w:pPr>
    </w:p>
    <w:p w:rsidR="00CF6BA5" w:rsidRPr="00A8083F" w:rsidRDefault="00CF6BA5" w:rsidP="00CF6BA5">
      <w:pPr>
        <w:ind w:firstLine="720"/>
        <w:jc w:val="both"/>
        <w:rPr>
          <w:b/>
          <w:sz w:val="28"/>
          <w:szCs w:val="28"/>
        </w:rPr>
      </w:pPr>
      <w:r w:rsidRPr="00A8083F">
        <w:rPr>
          <w:b/>
          <w:sz w:val="28"/>
          <w:szCs w:val="28"/>
        </w:rPr>
        <w:t xml:space="preserve">Статья 1. Основные характеристики </w:t>
      </w:r>
      <w:r>
        <w:rPr>
          <w:b/>
          <w:sz w:val="28"/>
          <w:szCs w:val="28"/>
        </w:rPr>
        <w:t>местного бюджета Шингаринского сельского поселения Ковылкинского муниципального района</w:t>
      </w:r>
    </w:p>
    <w:p w:rsidR="00CF6BA5" w:rsidRDefault="00387E37" w:rsidP="00387E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F6BA5" w:rsidRPr="0084536C">
        <w:rPr>
          <w:sz w:val="28"/>
          <w:szCs w:val="28"/>
        </w:rPr>
        <w:t xml:space="preserve">Утвердить </w:t>
      </w:r>
      <w:r w:rsidR="00CF6BA5">
        <w:rPr>
          <w:sz w:val="28"/>
          <w:szCs w:val="28"/>
        </w:rPr>
        <w:t xml:space="preserve">местный </w:t>
      </w:r>
      <w:r w:rsidR="00CF6BA5" w:rsidRPr="0084536C">
        <w:rPr>
          <w:sz w:val="28"/>
          <w:szCs w:val="28"/>
        </w:rPr>
        <w:t xml:space="preserve">бюджет </w:t>
      </w:r>
      <w:r w:rsidR="00CF6BA5">
        <w:rPr>
          <w:sz w:val="28"/>
          <w:szCs w:val="28"/>
        </w:rPr>
        <w:t xml:space="preserve">Шингаринского сельского поселения Ковылкинского муниципального района </w:t>
      </w:r>
      <w:r w:rsidR="00CF6BA5" w:rsidRPr="0084536C">
        <w:rPr>
          <w:sz w:val="28"/>
          <w:szCs w:val="28"/>
        </w:rPr>
        <w:t xml:space="preserve"> (далее </w:t>
      </w:r>
      <w:r w:rsidR="00CF6BA5">
        <w:rPr>
          <w:sz w:val="28"/>
          <w:szCs w:val="28"/>
        </w:rPr>
        <w:t>–</w:t>
      </w:r>
      <w:r w:rsidR="00CF6BA5" w:rsidRPr="0084536C">
        <w:rPr>
          <w:sz w:val="28"/>
          <w:szCs w:val="28"/>
        </w:rPr>
        <w:t xml:space="preserve"> </w:t>
      </w:r>
      <w:r w:rsidR="00CF6BA5">
        <w:rPr>
          <w:sz w:val="28"/>
          <w:szCs w:val="28"/>
        </w:rPr>
        <w:t>местный бюджет</w:t>
      </w:r>
      <w:r w:rsidR="00CF6BA5" w:rsidRPr="0084536C">
        <w:rPr>
          <w:sz w:val="28"/>
          <w:szCs w:val="28"/>
        </w:rPr>
        <w:t xml:space="preserve">) </w:t>
      </w:r>
      <w:r w:rsidR="00CF6BA5">
        <w:rPr>
          <w:sz w:val="28"/>
          <w:szCs w:val="28"/>
        </w:rPr>
        <w:t xml:space="preserve">на 2017 год </w:t>
      </w:r>
      <w:r w:rsidR="00CF6BA5" w:rsidRPr="0084536C">
        <w:rPr>
          <w:sz w:val="28"/>
          <w:szCs w:val="28"/>
        </w:rPr>
        <w:t xml:space="preserve">по доходам в сумме </w:t>
      </w:r>
      <w:r w:rsidR="00CF6BA5">
        <w:rPr>
          <w:sz w:val="28"/>
          <w:szCs w:val="28"/>
        </w:rPr>
        <w:t xml:space="preserve">4070,10 </w:t>
      </w:r>
      <w:r w:rsidR="00CF6BA5" w:rsidRPr="0084536C">
        <w:rPr>
          <w:sz w:val="28"/>
          <w:szCs w:val="28"/>
        </w:rPr>
        <w:t>тыс.</w:t>
      </w:r>
      <w:r w:rsidR="00CF6BA5">
        <w:rPr>
          <w:sz w:val="28"/>
          <w:szCs w:val="28"/>
        </w:rPr>
        <w:t xml:space="preserve"> </w:t>
      </w:r>
      <w:r w:rsidR="00CF6BA5" w:rsidRPr="0084536C">
        <w:rPr>
          <w:sz w:val="28"/>
          <w:szCs w:val="28"/>
        </w:rPr>
        <w:t xml:space="preserve">рублей и по расходам в сумме </w:t>
      </w:r>
      <w:r w:rsidR="00CF6BA5">
        <w:rPr>
          <w:sz w:val="28"/>
          <w:szCs w:val="28"/>
        </w:rPr>
        <w:t xml:space="preserve">4070,10 </w:t>
      </w:r>
      <w:r w:rsidR="00CF6BA5" w:rsidRPr="0084536C">
        <w:rPr>
          <w:sz w:val="28"/>
          <w:szCs w:val="28"/>
        </w:rPr>
        <w:t>тыс.</w:t>
      </w:r>
      <w:r w:rsidR="00CF6BA5">
        <w:rPr>
          <w:sz w:val="28"/>
          <w:szCs w:val="28"/>
        </w:rPr>
        <w:t xml:space="preserve"> </w:t>
      </w:r>
      <w:r w:rsidR="00CF6BA5" w:rsidRPr="0084536C">
        <w:rPr>
          <w:sz w:val="28"/>
          <w:szCs w:val="28"/>
        </w:rPr>
        <w:t>рублей</w:t>
      </w:r>
      <w:r w:rsidR="00CF6BA5" w:rsidRPr="00A72ED5">
        <w:rPr>
          <w:bCs/>
          <w:sz w:val="28"/>
          <w:szCs w:val="28"/>
        </w:rPr>
        <w:t>.</w:t>
      </w:r>
    </w:p>
    <w:p w:rsidR="00CF6BA5" w:rsidRPr="0084536C" w:rsidRDefault="00CF6BA5" w:rsidP="00CF6BA5"/>
    <w:p w:rsidR="00CF6BA5" w:rsidRDefault="00CF6BA5" w:rsidP="00CF6BA5">
      <w:pPr>
        <w:ind w:firstLine="720"/>
        <w:jc w:val="both"/>
        <w:rPr>
          <w:b/>
          <w:sz w:val="28"/>
          <w:szCs w:val="28"/>
        </w:rPr>
      </w:pPr>
      <w:r w:rsidRPr="00A8083F">
        <w:rPr>
          <w:b/>
          <w:sz w:val="28"/>
          <w:szCs w:val="28"/>
        </w:rPr>
        <w:t xml:space="preserve">Статья 2.  Главные администраторы доходов </w:t>
      </w:r>
      <w:r>
        <w:rPr>
          <w:b/>
          <w:sz w:val="28"/>
          <w:szCs w:val="28"/>
        </w:rPr>
        <w:t>местного бюджета</w:t>
      </w:r>
      <w:r w:rsidRPr="00A8083F">
        <w:rPr>
          <w:b/>
          <w:sz w:val="28"/>
          <w:szCs w:val="28"/>
        </w:rPr>
        <w:t xml:space="preserve"> и главные администраторы источников финансирования дефицита </w:t>
      </w:r>
      <w:r>
        <w:rPr>
          <w:b/>
          <w:sz w:val="28"/>
          <w:szCs w:val="28"/>
        </w:rPr>
        <w:t>местного бюджета</w:t>
      </w:r>
    </w:p>
    <w:p w:rsidR="00387E37" w:rsidRPr="00A8083F" w:rsidRDefault="00387E37" w:rsidP="00CF6BA5">
      <w:pPr>
        <w:ind w:firstLine="720"/>
        <w:jc w:val="both"/>
        <w:rPr>
          <w:b/>
          <w:sz w:val="28"/>
          <w:szCs w:val="28"/>
        </w:rPr>
      </w:pPr>
    </w:p>
    <w:p w:rsidR="00CF6BA5" w:rsidRPr="0084536C" w:rsidRDefault="00387E37" w:rsidP="00387E37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F6BA5">
        <w:rPr>
          <w:sz w:val="28"/>
          <w:szCs w:val="28"/>
        </w:rPr>
        <w:t>1.</w:t>
      </w:r>
      <w:r w:rsidR="00CF6BA5">
        <w:rPr>
          <w:sz w:val="28"/>
          <w:szCs w:val="28"/>
        </w:rPr>
        <w:tab/>
        <w:t>Утвердить п</w:t>
      </w:r>
      <w:r w:rsidR="00CF6BA5" w:rsidRPr="0084536C">
        <w:rPr>
          <w:sz w:val="28"/>
          <w:szCs w:val="28"/>
        </w:rPr>
        <w:t xml:space="preserve">еречень главных администраторов доходов </w:t>
      </w:r>
      <w:r w:rsidR="00CF6BA5">
        <w:rPr>
          <w:sz w:val="28"/>
          <w:szCs w:val="28"/>
        </w:rPr>
        <w:t>местного бюджета</w:t>
      </w:r>
      <w:r w:rsidR="00CF6BA5" w:rsidRPr="0084536C">
        <w:rPr>
          <w:sz w:val="28"/>
          <w:szCs w:val="28"/>
        </w:rPr>
        <w:t xml:space="preserve"> - органов местного самоуправления </w:t>
      </w:r>
      <w:r w:rsidR="00CF6BA5">
        <w:rPr>
          <w:sz w:val="28"/>
          <w:szCs w:val="28"/>
        </w:rPr>
        <w:t xml:space="preserve">Шингаринского сельского поселения Ковылкинского муниципального района </w:t>
      </w:r>
      <w:r w:rsidR="00CF6BA5" w:rsidRPr="0084536C">
        <w:rPr>
          <w:sz w:val="28"/>
          <w:szCs w:val="28"/>
        </w:rPr>
        <w:t xml:space="preserve">согласно приложению </w:t>
      </w:r>
      <w:r w:rsidR="00CF6BA5">
        <w:rPr>
          <w:sz w:val="28"/>
          <w:szCs w:val="28"/>
        </w:rPr>
        <w:t xml:space="preserve">1 </w:t>
      </w:r>
      <w:r w:rsidR="00CF6BA5" w:rsidRPr="0084536C">
        <w:rPr>
          <w:sz w:val="28"/>
          <w:szCs w:val="28"/>
        </w:rPr>
        <w:t>к настоящему Решению.</w:t>
      </w:r>
    </w:p>
    <w:p w:rsidR="00CF6BA5" w:rsidRDefault="00CF6BA5" w:rsidP="00CF6BA5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536C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</w:t>
      </w:r>
      <w:r w:rsidRPr="0084536C">
        <w:rPr>
          <w:sz w:val="28"/>
          <w:szCs w:val="28"/>
        </w:rPr>
        <w:t xml:space="preserve">еречень главных </w:t>
      </w:r>
      <w:proofErr w:type="gramStart"/>
      <w:r w:rsidRPr="0084536C">
        <w:rPr>
          <w:sz w:val="28"/>
          <w:szCs w:val="28"/>
        </w:rPr>
        <w:t xml:space="preserve">администраторов источников финансирования дефицита </w:t>
      </w:r>
      <w:r>
        <w:rPr>
          <w:sz w:val="28"/>
          <w:szCs w:val="28"/>
        </w:rPr>
        <w:t>местного бюджета</w:t>
      </w:r>
      <w:proofErr w:type="gramEnd"/>
      <w:r w:rsidRPr="0084536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2 </w:t>
      </w:r>
      <w:r w:rsidRPr="0084536C">
        <w:rPr>
          <w:sz w:val="28"/>
          <w:szCs w:val="28"/>
        </w:rPr>
        <w:t xml:space="preserve"> к настоящему Решению.</w:t>
      </w:r>
    </w:p>
    <w:p w:rsidR="00CF6BA5" w:rsidRDefault="00CF6BA5" w:rsidP="00CF6BA5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CF6BA5" w:rsidRDefault="00CF6BA5" w:rsidP="00CF6BA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F03AD4">
        <w:rPr>
          <w:b/>
          <w:bCs/>
          <w:sz w:val="28"/>
          <w:szCs w:val="28"/>
        </w:rPr>
        <w:t xml:space="preserve">Статья 3. </w:t>
      </w:r>
      <w:r w:rsidRPr="00591CB0">
        <w:rPr>
          <w:b/>
          <w:bCs/>
          <w:sz w:val="28"/>
          <w:szCs w:val="28"/>
        </w:rPr>
        <w:t>Б</w:t>
      </w:r>
      <w:r w:rsidRPr="001A1289">
        <w:rPr>
          <w:b/>
          <w:bCs/>
          <w:sz w:val="28"/>
          <w:szCs w:val="28"/>
        </w:rPr>
        <w:t>езвозмездны</w:t>
      </w:r>
      <w:r>
        <w:rPr>
          <w:b/>
          <w:bCs/>
          <w:sz w:val="28"/>
          <w:szCs w:val="28"/>
        </w:rPr>
        <w:t>е</w:t>
      </w:r>
      <w:r w:rsidRPr="001A1289">
        <w:rPr>
          <w:b/>
          <w:bCs/>
          <w:sz w:val="28"/>
          <w:szCs w:val="28"/>
        </w:rPr>
        <w:t xml:space="preserve"> поступлени</w:t>
      </w:r>
      <w:r>
        <w:rPr>
          <w:b/>
          <w:bCs/>
          <w:sz w:val="28"/>
          <w:szCs w:val="28"/>
        </w:rPr>
        <w:t>я</w:t>
      </w:r>
      <w:r w:rsidRPr="001A1289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местный бюджет</w:t>
      </w:r>
    </w:p>
    <w:p w:rsidR="00387E37" w:rsidRPr="00F03AD4" w:rsidRDefault="00387E37" w:rsidP="00CF6BA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CF6BA5" w:rsidRPr="00C037EF" w:rsidRDefault="00387E37" w:rsidP="00387E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CF6BA5" w:rsidRPr="001A1289">
        <w:rPr>
          <w:bCs/>
          <w:sz w:val="28"/>
          <w:szCs w:val="28"/>
        </w:rPr>
        <w:t xml:space="preserve">Утвердить объем безвозмездных поступлений в </w:t>
      </w:r>
      <w:r w:rsidR="00CF6BA5">
        <w:rPr>
          <w:bCs/>
          <w:sz w:val="28"/>
          <w:szCs w:val="28"/>
        </w:rPr>
        <w:t>местный бюджет</w:t>
      </w:r>
      <w:r w:rsidR="00CF6BA5" w:rsidRPr="00125C0A">
        <w:rPr>
          <w:bCs/>
          <w:sz w:val="28"/>
          <w:szCs w:val="28"/>
        </w:rPr>
        <w:t xml:space="preserve"> </w:t>
      </w:r>
      <w:r w:rsidR="00CF6BA5">
        <w:rPr>
          <w:sz w:val="28"/>
          <w:szCs w:val="28"/>
        </w:rPr>
        <w:t>на 2017 год,</w:t>
      </w:r>
      <w:r w:rsidR="00CF6BA5" w:rsidRPr="00125C0A">
        <w:rPr>
          <w:bCs/>
          <w:sz w:val="28"/>
          <w:szCs w:val="28"/>
        </w:rPr>
        <w:t xml:space="preserve"> согласно </w:t>
      </w:r>
      <w:r w:rsidR="00CF6BA5" w:rsidRPr="00C037EF">
        <w:rPr>
          <w:bCs/>
          <w:sz w:val="28"/>
          <w:szCs w:val="28"/>
        </w:rPr>
        <w:t xml:space="preserve">приложению </w:t>
      </w:r>
      <w:r w:rsidR="00CF6BA5">
        <w:rPr>
          <w:bCs/>
          <w:sz w:val="28"/>
          <w:szCs w:val="28"/>
        </w:rPr>
        <w:t>3</w:t>
      </w:r>
      <w:r w:rsidR="00CF6BA5" w:rsidRPr="00C037EF">
        <w:rPr>
          <w:bCs/>
          <w:sz w:val="28"/>
          <w:szCs w:val="28"/>
        </w:rPr>
        <w:t xml:space="preserve"> к настоящему </w:t>
      </w:r>
      <w:r w:rsidR="00CF6BA5">
        <w:rPr>
          <w:bCs/>
          <w:sz w:val="28"/>
          <w:szCs w:val="28"/>
        </w:rPr>
        <w:t>Решению</w:t>
      </w:r>
      <w:r w:rsidR="00CF6BA5" w:rsidRPr="00C037EF">
        <w:rPr>
          <w:bCs/>
          <w:sz w:val="28"/>
          <w:szCs w:val="28"/>
        </w:rPr>
        <w:t>.</w:t>
      </w:r>
    </w:p>
    <w:p w:rsidR="00387E37" w:rsidRDefault="00387E37" w:rsidP="00387E37">
      <w:pPr>
        <w:jc w:val="both"/>
        <w:rPr>
          <w:sz w:val="28"/>
          <w:szCs w:val="28"/>
        </w:rPr>
      </w:pPr>
    </w:p>
    <w:p w:rsidR="00CF6BA5" w:rsidRDefault="00CF6BA5" w:rsidP="00CF6BA5">
      <w:pPr>
        <w:ind w:firstLine="720"/>
        <w:jc w:val="both"/>
        <w:rPr>
          <w:b/>
          <w:sz w:val="28"/>
          <w:szCs w:val="28"/>
        </w:rPr>
      </w:pPr>
      <w:r w:rsidRPr="00F03AD4">
        <w:rPr>
          <w:b/>
          <w:sz w:val="28"/>
          <w:szCs w:val="28"/>
        </w:rPr>
        <w:lastRenderedPageBreak/>
        <w:t xml:space="preserve">Статья 4. Распределение расходов </w:t>
      </w:r>
      <w:r>
        <w:rPr>
          <w:b/>
          <w:sz w:val="28"/>
          <w:szCs w:val="28"/>
        </w:rPr>
        <w:t>местного бюджета</w:t>
      </w:r>
    </w:p>
    <w:p w:rsidR="00CF6BA5" w:rsidRPr="00F03AD4" w:rsidRDefault="00CF6BA5" w:rsidP="00CF6BA5">
      <w:pPr>
        <w:ind w:firstLine="720"/>
        <w:jc w:val="both"/>
        <w:rPr>
          <w:b/>
          <w:sz w:val="28"/>
          <w:szCs w:val="28"/>
        </w:rPr>
      </w:pPr>
    </w:p>
    <w:p w:rsidR="00CF6BA5" w:rsidRPr="00F03AD4" w:rsidRDefault="00CF6BA5" w:rsidP="00CF6B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F03AD4">
        <w:rPr>
          <w:sz w:val="28"/>
          <w:szCs w:val="28"/>
        </w:rPr>
        <w:t>:</w:t>
      </w:r>
    </w:p>
    <w:p w:rsidR="00CF6BA5" w:rsidRPr="0084536C" w:rsidRDefault="00CF6BA5" w:rsidP="00CF6BA5">
      <w:pPr>
        <w:ind w:firstLine="720"/>
        <w:jc w:val="both"/>
        <w:rPr>
          <w:sz w:val="28"/>
          <w:szCs w:val="28"/>
        </w:rPr>
      </w:pPr>
      <w:r w:rsidRPr="0084536C">
        <w:rPr>
          <w:sz w:val="28"/>
          <w:szCs w:val="28"/>
        </w:rPr>
        <w:t>распределени</w:t>
      </w:r>
      <w:r>
        <w:rPr>
          <w:sz w:val="28"/>
          <w:szCs w:val="28"/>
        </w:rPr>
        <w:t>е</w:t>
      </w:r>
      <w:r w:rsidRPr="0084536C">
        <w:rPr>
          <w:sz w:val="28"/>
          <w:szCs w:val="28"/>
        </w:rPr>
        <w:t xml:space="preserve"> бюджетных ассигнований </w:t>
      </w:r>
      <w:r>
        <w:rPr>
          <w:sz w:val="28"/>
          <w:szCs w:val="28"/>
        </w:rPr>
        <w:t>местного бюджета</w:t>
      </w:r>
      <w:r w:rsidRPr="0084536C"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Pr="0084536C">
        <w:rPr>
          <w:bCs/>
          <w:sz w:val="28"/>
          <w:szCs w:val="28"/>
        </w:rPr>
        <w:t xml:space="preserve"> </w:t>
      </w:r>
      <w:r w:rsidRPr="0084536C">
        <w:rPr>
          <w:sz w:val="28"/>
          <w:szCs w:val="28"/>
        </w:rPr>
        <w:t xml:space="preserve">классификации расходов бюджетов </w:t>
      </w:r>
      <w:r>
        <w:rPr>
          <w:bCs/>
          <w:sz w:val="28"/>
          <w:szCs w:val="28"/>
        </w:rPr>
        <w:t xml:space="preserve">на 2017 год </w:t>
      </w:r>
      <w:r w:rsidRPr="0084536C"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иложению</w:t>
      </w:r>
      <w:r w:rsidRPr="0084536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84536C">
        <w:rPr>
          <w:sz w:val="28"/>
          <w:szCs w:val="28"/>
        </w:rPr>
        <w:t xml:space="preserve"> к настоящему Решению; </w:t>
      </w:r>
    </w:p>
    <w:p w:rsidR="00CF6BA5" w:rsidRPr="0084536C" w:rsidRDefault="00CF6BA5" w:rsidP="00CF6B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ведомственную</w:t>
      </w:r>
      <w:r w:rsidRPr="0084536C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84536C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 xml:space="preserve">местного бюджета </w:t>
      </w:r>
      <w:r>
        <w:rPr>
          <w:bCs/>
          <w:sz w:val="28"/>
          <w:szCs w:val="28"/>
        </w:rPr>
        <w:t xml:space="preserve">на 2017 год </w:t>
      </w:r>
      <w:r w:rsidRPr="0084536C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84536C">
        <w:rPr>
          <w:sz w:val="28"/>
          <w:szCs w:val="28"/>
        </w:rPr>
        <w:t xml:space="preserve"> </w:t>
      </w:r>
      <w:r>
        <w:rPr>
          <w:sz w:val="28"/>
          <w:szCs w:val="28"/>
        </w:rPr>
        <w:t>5 к настоящему Решению.</w:t>
      </w:r>
    </w:p>
    <w:p w:rsidR="00CF6BA5" w:rsidRPr="0084536C" w:rsidRDefault="00CF6BA5" w:rsidP="00CF6BA5">
      <w:pPr>
        <w:jc w:val="both"/>
        <w:rPr>
          <w:sz w:val="28"/>
          <w:szCs w:val="28"/>
        </w:rPr>
      </w:pPr>
    </w:p>
    <w:p w:rsidR="00CF6BA5" w:rsidRPr="00F03AD4" w:rsidRDefault="00CF6BA5" w:rsidP="00CF6BA5">
      <w:pPr>
        <w:pStyle w:val="ConsNormal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AD4">
        <w:rPr>
          <w:rFonts w:ascii="Times New Roman" w:hAnsi="Times New Roman" w:cs="Times New Roman"/>
          <w:b/>
          <w:sz w:val="28"/>
          <w:szCs w:val="28"/>
        </w:rPr>
        <w:t xml:space="preserve">Статья 5. Бюджетные ассигнования на обеспечение выполнения функций казенных 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Шингаринского сельского поселения </w:t>
      </w:r>
      <w:r w:rsidRPr="00F03AD4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района, в том числе по оказанию муниципальных услуг (выполнению работ) физическим и (или) юридическим лицам</w:t>
      </w:r>
    </w:p>
    <w:p w:rsidR="00CF6BA5" w:rsidRPr="0084536C" w:rsidRDefault="00CF6BA5" w:rsidP="00CF6BA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F6BA5" w:rsidRPr="0084536C" w:rsidRDefault="00CF6BA5" w:rsidP="00CF6BA5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4536C">
        <w:rPr>
          <w:sz w:val="28"/>
          <w:szCs w:val="28"/>
        </w:rPr>
        <w:t xml:space="preserve">Казенным учреждениям </w:t>
      </w:r>
      <w:r>
        <w:rPr>
          <w:sz w:val="28"/>
          <w:szCs w:val="28"/>
        </w:rPr>
        <w:t>Шингаринского сельского поселения Ковылкинского муниципального района</w:t>
      </w:r>
      <w:r w:rsidRPr="0084536C">
        <w:rPr>
          <w:sz w:val="28"/>
          <w:szCs w:val="28"/>
        </w:rPr>
        <w:t xml:space="preserve"> из </w:t>
      </w:r>
      <w:r>
        <w:rPr>
          <w:sz w:val="28"/>
          <w:szCs w:val="28"/>
        </w:rPr>
        <w:t>местного бюджета</w:t>
      </w:r>
      <w:r w:rsidRPr="0084536C">
        <w:rPr>
          <w:sz w:val="28"/>
          <w:szCs w:val="28"/>
        </w:rPr>
        <w:t xml:space="preserve"> предоставляются средства на обеспечение выполнения их функций, в том числе по оказанию муниципальных услуг (выполнению работ) физическим и (или) юридическим лицам, которые направляются </w:t>
      </w:r>
      <w:proofErr w:type="gramStart"/>
      <w:r w:rsidRPr="0084536C">
        <w:rPr>
          <w:sz w:val="28"/>
          <w:szCs w:val="28"/>
        </w:rPr>
        <w:t>на</w:t>
      </w:r>
      <w:proofErr w:type="gramEnd"/>
      <w:r w:rsidRPr="0084536C">
        <w:rPr>
          <w:sz w:val="28"/>
          <w:szCs w:val="28"/>
        </w:rPr>
        <w:t>:</w:t>
      </w:r>
    </w:p>
    <w:p w:rsidR="00CF6BA5" w:rsidRPr="0084536C" w:rsidRDefault="00CF6BA5" w:rsidP="00CF6BA5">
      <w:pPr>
        <w:autoSpaceDE w:val="0"/>
        <w:autoSpaceDN w:val="0"/>
        <w:adjustRightInd w:val="0"/>
        <w:ind w:firstLine="720"/>
        <w:jc w:val="both"/>
        <w:outlineLvl w:val="3"/>
        <w:rPr>
          <w:bCs/>
          <w:sz w:val="28"/>
          <w:szCs w:val="28"/>
        </w:rPr>
      </w:pPr>
      <w:proofErr w:type="gramStart"/>
      <w:r w:rsidRPr="0084536C">
        <w:rPr>
          <w:bCs/>
          <w:sz w:val="28"/>
          <w:szCs w:val="28"/>
        </w:rPr>
        <w:t xml:space="preserve">оплату труда работников казенных учреждений, денежное содержание (денежное вознаграждение, заработную плату) работников органов местного самоуправления, лиц, замещающих муниципальные должности </w:t>
      </w:r>
      <w:r>
        <w:rPr>
          <w:sz w:val="28"/>
          <w:szCs w:val="28"/>
        </w:rPr>
        <w:t>Шингаринского сельского поселения Ковылкинского муниципального района</w:t>
      </w:r>
      <w:r w:rsidRPr="0084536C">
        <w:rPr>
          <w:bCs/>
          <w:sz w:val="28"/>
          <w:szCs w:val="28"/>
        </w:rPr>
        <w:t xml:space="preserve">, муниципальных служащих, иных категорий работников, командировочные и иные выплаты в соответствии с трудовыми договорами (служебными контрактами, контрактами) и законодательством Российской Федерации, законодательством Республики Мордовия и нормативно-правовыми актами </w:t>
      </w:r>
      <w:r>
        <w:rPr>
          <w:sz w:val="28"/>
          <w:szCs w:val="28"/>
        </w:rPr>
        <w:t>Ковылкинского муниципального района</w:t>
      </w:r>
      <w:r w:rsidRPr="0084536C">
        <w:rPr>
          <w:bCs/>
          <w:sz w:val="28"/>
          <w:szCs w:val="28"/>
        </w:rPr>
        <w:t>;</w:t>
      </w:r>
      <w:proofErr w:type="gramEnd"/>
    </w:p>
    <w:p w:rsidR="00CF6BA5" w:rsidRPr="0084536C" w:rsidRDefault="00CF6BA5" w:rsidP="00CF6B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4536C">
        <w:rPr>
          <w:bCs/>
          <w:sz w:val="28"/>
          <w:szCs w:val="28"/>
        </w:rPr>
        <w:t>закупки товаров, работ, услуг для обеспечения муниципальных нужд;</w:t>
      </w:r>
    </w:p>
    <w:p w:rsidR="00CF6BA5" w:rsidRPr="0084536C" w:rsidRDefault="00CF6BA5" w:rsidP="00CF6B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4536C">
        <w:rPr>
          <w:bCs/>
          <w:sz w:val="28"/>
          <w:szCs w:val="28"/>
        </w:rPr>
        <w:t>уплату налогов, сборов и иных обязательных платежей в бюджетную систему Российской Федерации;</w:t>
      </w:r>
    </w:p>
    <w:p w:rsidR="00CF6BA5" w:rsidRPr="0084536C" w:rsidRDefault="00CF6BA5" w:rsidP="00CF6B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4536C">
        <w:rPr>
          <w:bCs/>
          <w:sz w:val="28"/>
          <w:szCs w:val="28"/>
        </w:rPr>
        <w:t>возмещение вреда, причиненного казенным учреждением при осуществлении его деятельности.</w:t>
      </w:r>
    </w:p>
    <w:p w:rsidR="00CF6BA5" w:rsidRDefault="00CF6BA5" w:rsidP="00CF6BA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F6BA5" w:rsidRPr="00065547" w:rsidRDefault="00CF6BA5" w:rsidP="00CF6BA5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065547">
        <w:rPr>
          <w:b/>
          <w:sz w:val="28"/>
          <w:szCs w:val="28"/>
        </w:rPr>
        <w:t>Статья 6. Бюджетные ассигнования на закупку товаров, работ, услуг для обеспечения муниципальных нужд Ковылкинского муниципального района</w:t>
      </w:r>
    </w:p>
    <w:p w:rsidR="00CF6BA5" w:rsidRPr="0084536C" w:rsidRDefault="00CF6BA5" w:rsidP="00CF6BA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F6BA5" w:rsidRPr="0084536C" w:rsidRDefault="00CF6BA5" w:rsidP="00CF6BA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627D">
        <w:rPr>
          <w:sz w:val="28"/>
          <w:szCs w:val="28"/>
        </w:rPr>
        <w:t xml:space="preserve">Из </w:t>
      </w:r>
      <w:r>
        <w:rPr>
          <w:sz w:val="28"/>
          <w:szCs w:val="28"/>
        </w:rPr>
        <w:t>местного бюджета</w:t>
      </w:r>
      <w:r w:rsidRPr="00CC627D">
        <w:rPr>
          <w:sz w:val="28"/>
          <w:szCs w:val="28"/>
        </w:rPr>
        <w:t xml:space="preserve"> предоставляются бюджетные ассигнования на закупку товаров, работ, услуг для муниципальных нужд </w:t>
      </w:r>
      <w:r>
        <w:rPr>
          <w:sz w:val="28"/>
          <w:szCs w:val="28"/>
        </w:rPr>
        <w:t>Шингаринского сельского поселения</w:t>
      </w:r>
      <w:r w:rsidRPr="00CC627D">
        <w:rPr>
          <w:sz w:val="28"/>
          <w:szCs w:val="28"/>
        </w:rPr>
        <w:t xml:space="preserve"> Ковылкинского муниципального района в целях оказания муниципальных услуг физическим и юридическим лицам (за </w:t>
      </w:r>
      <w:r w:rsidRPr="00CC627D">
        <w:rPr>
          <w:sz w:val="28"/>
          <w:szCs w:val="28"/>
        </w:rPr>
        <w:lastRenderedPageBreak/>
        <w:t>исключением бюджетных ассигнований для обеспечения выполнени</w:t>
      </w:r>
      <w:r>
        <w:rPr>
          <w:sz w:val="28"/>
          <w:szCs w:val="28"/>
        </w:rPr>
        <w:t>я функций казенного учреждения).</w:t>
      </w:r>
    </w:p>
    <w:p w:rsidR="00CF6BA5" w:rsidRPr="0084536C" w:rsidRDefault="00CF6BA5" w:rsidP="00CF6BA5">
      <w:pPr>
        <w:ind w:firstLine="540"/>
        <w:jc w:val="both"/>
        <w:rPr>
          <w:sz w:val="28"/>
          <w:szCs w:val="28"/>
        </w:rPr>
      </w:pPr>
    </w:p>
    <w:p w:rsidR="00CF6BA5" w:rsidRPr="00065547" w:rsidRDefault="00CF6BA5" w:rsidP="00CF6BA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65547">
        <w:rPr>
          <w:b/>
          <w:bCs/>
          <w:sz w:val="28"/>
          <w:szCs w:val="28"/>
        </w:rPr>
        <w:t xml:space="preserve">Статья 7. Предоставление субсидий бюджетным учреждениям </w:t>
      </w:r>
      <w:r>
        <w:rPr>
          <w:b/>
          <w:bCs/>
          <w:sz w:val="28"/>
          <w:szCs w:val="28"/>
        </w:rPr>
        <w:t xml:space="preserve">Шингаринского сельского поселения </w:t>
      </w:r>
      <w:r w:rsidRPr="00065547">
        <w:rPr>
          <w:b/>
          <w:sz w:val="28"/>
          <w:szCs w:val="28"/>
        </w:rPr>
        <w:t>Ковылкинского муниципального района</w:t>
      </w:r>
    </w:p>
    <w:p w:rsidR="00CF6BA5" w:rsidRPr="0084536C" w:rsidRDefault="00CF6BA5" w:rsidP="00CF6B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F6BA5" w:rsidRPr="0084536C" w:rsidRDefault="00CF6BA5" w:rsidP="00CF6BA5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84536C">
        <w:rPr>
          <w:sz w:val="28"/>
          <w:szCs w:val="28"/>
        </w:rPr>
        <w:t xml:space="preserve">1. Из </w:t>
      </w:r>
      <w:r>
        <w:rPr>
          <w:sz w:val="28"/>
          <w:szCs w:val="28"/>
        </w:rPr>
        <w:t xml:space="preserve">местного бюджета </w:t>
      </w:r>
      <w:r w:rsidRPr="0084536C">
        <w:rPr>
          <w:sz w:val="28"/>
          <w:szCs w:val="28"/>
        </w:rPr>
        <w:t xml:space="preserve">предоставляются субсидии бюджетным учреждениям </w:t>
      </w:r>
      <w:r>
        <w:rPr>
          <w:sz w:val="28"/>
          <w:szCs w:val="28"/>
        </w:rPr>
        <w:t>Шингаринского сельского поселения Ковылкинского муниципального района</w:t>
      </w:r>
      <w:r w:rsidRPr="0084536C">
        <w:rPr>
          <w:sz w:val="28"/>
          <w:szCs w:val="28"/>
        </w:rPr>
        <w:t xml:space="preserve"> </w:t>
      </w:r>
      <w:r w:rsidRPr="0084536C">
        <w:rPr>
          <w:bCs/>
          <w:sz w:val="28"/>
          <w:szCs w:val="28"/>
        </w:rPr>
        <w:t>на финансовое обеспечение выполнения ими муниципального задания.</w:t>
      </w:r>
    </w:p>
    <w:p w:rsidR="00CF6BA5" w:rsidRPr="0084536C" w:rsidRDefault="00CF6BA5" w:rsidP="00CF6BA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4536C">
        <w:rPr>
          <w:sz w:val="28"/>
          <w:szCs w:val="28"/>
        </w:rPr>
        <w:t xml:space="preserve">2. Из </w:t>
      </w:r>
      <w:r>
        <w:rPr>
          <w:sz w:val="28"/>
          <w:szCs w:val="28"/>
        </w:rPr>
        <w:t>местного бюджета</w:t>
      </w:r>
      <w:r w:rsidRPr="0084536C">
        <w:rPr>
          <w:sz w:val="28"/>
          <w:szCs w:val="28"/>
        </w:rPr>
        <w:t xml:space="preserve"> предоставляются субсидии бюджетным учреждениям </w:t>
      </w:r>
      <w:r>
        <w:rPr>
          <w:sz w:val="28"/>
          <w:szCs w:val="28"/>
        </w:rPr>
        <w:t>Шингаринского сельского поселения Ковылкинского муниципального района</w:t>
      </w:r>
      <w:r w:rsidRPr="0084536C">
        <w:rPr>
          <w:sz w:val="28"/>
          <w:szCs w:val="28"/>
        </w:rPr>
        <w:t xml:space="preserve"> на иные цели.</w:t>
      </w:r>
    </w:p>
    <w:p w:rsidR="00CF6BA5" w:rsidRDefault="00CF6BA5" w:rsidP="00CF6BA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70C97">
        <w:rPr>
          <w:sz w:val="28"/>
          <w:szCs w:val="28"/>
        </w:rPr>
        <w:t xml:space="preserve">3. Порядок определения объема и условий предоставления субсидий на иные цели устанавливается Администрацией </w:t>
      </w:r>
      <w:r>
        <w:rPr>
          <w:sz w:val="28"/>
          <w:szCs w:val="28"/>
        </w:rPr>
        <w:t>Шингаринского сельского поселения Ковылкинского муниципального района</w:t>
      </w:r>
      <w:r w:rsidRPr="00470C97">
        <w:rPr>
          <w:sz w:val="28"/>
          <w:szCs w:val="28"/>
        </w:rPr>
        <w:t>.</w:t>
      </w:r>
    </w:p>
    <w:p w:rsidR="00CF6BA5" w:rsidRDefault="00CF6BA5" w:rsidP="00CF6BA5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BA5" w:rsidRPr="00065547" w:rsidRDefault="00CF6BA5" w:rsidP="00CF6BA5">
      <w:pPr>
        <w:ind w:firstLine="720"/>
        <w:jc w:val="both"/>
        <w:rPr>
          <w:b/>
          <w:sz w:val="28"/>
          <w:szCs w:val="28"/>
        </w:rPr>
      </w:pPr>
      <w:r w:rsidRPr="00065547">
        <w:rPr>
          <w:b/>
          <w:sz w:val="28"/>
          <w:szCs w:val="28"/>
        </w:rPr>
        <w:t>Статья 8. Бюджетные ассигнования на социальное обеспечение населения, связанные с предоставлением мер социальной поддержки</w:t>
      </w:r>
    </w:p>
    <w:p w:rsidR="00CF6BA5" w:rsidRDefault="00CF6BA5" w:rsidP="00CF6BA5">
      <w:pPr>
        <w:ind w:firstLine="720"/>
        <w:jc w:val="both"/>
        <w:rPr>
          <w:sz w:val="28"/>
          <w:szCs w:val="28"/>
        </w:rPr>
      </w:pPr>
    </w:p>
    <w:p w:rsidR="00CF6BA5" w:rsidRPr="00731EEF" w:rsidRDefault="00CF6BA5" w:rsidP="00CF6B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1EEF">
        <w:rPr>
          <w:sz w:val="28"/>
          <w:szCs w:val="28"/>
        </w:rPr>
        <w:t xml:space="preserve">Из </w:t>
      </w:r>
      <w:r>
        <w:rPr>
          <w:sz w:val="28"/>
          <w:szCs w:val="28"/>
        </w:rPr>
        <w:t>местного бюджета</w:t>
      </w:r>
      <w:r w:rsidRPr="00731EEF">
        <w:rPr>
          <w:sz w:val="28"/>
          <w:szCs w:val="28"/>
        </w:rPr>
        <w:t xml:space="preserve"> предоставляются бюджетные ассигнования, связанные с предоставлением пособий и иных выплат, являющихся мерами социальной поддержки отдельных категорий населения в соответствии с законодательством Республики Мордовия и нормативными правовыми актами </w:t>
      </w:r>
      <w:r>
        <w:rPr>
          <w:sz w:val="28"/>
          <w:szCs w:val="28"/>
        </w:rPr>
        <w:t>Шингаринского сельского поселения Ковылкинского муниципального района</w:t>
      </w:r>
      <w:r w:rsidRPr="00731EEF">
        <w:rPr>
          <w:sz w:val="28"/>
          <w:szCs w:val="28"/>
        </w:rPr>
        <w:t>.</w:t>
      </w:r>
    </w:p>
    <w:p w:rsidR="00CF6BA5" w:rsidRPr="00731EEF" w:rsidRDefault="00CF6BA5" w:rsidP="00CF6BA5">
      <w:pPr>
        <w:ind w:firstLine="540"/>
        <w:jc w:val="both"/>
        <w:rPr>
          <w:sz w:val="28"/>
          <w:szCs w:val="28"/>
        </w:rPr>
      </w:pPr>
    </w:p>
    <w:p w:rsidR="00CF6BA5" w:rsidRPr="00065547" w:rsidRDefault="00CF6BA5" w:rsidP="00CF6BA5">
      <w:pPr>
        <w:ind w:firstLine="720"/>
        <w:jc w:val="both"/>
        <w:rPr>
          <w:b/>
          <w:sz w:val="28"/>
          <w:szCs w:val="28"/>
        </w:rPr>
      </w:pPr>
      <w:r w:rsidRPr="00065547">
        <w:rPr>
          <w:b/>
          <w:sz w:val="28"/>
          <w:szCs w:val="28"/>
        </w:rPr>
        <w:t>Статья 9. Бюджетные ассигнования на социальное обеспечение населения, не связанные с предоставлением мер социальной поддержки</w:t>
      </w:r>
    </w:p>
    <w:p w:rsidR="00CF6BA5" w:rsidRPr="0084536C" w:rsidRDefault="00CF6BA5" w:rsidP="00CF6BA5">
      <w:pPr>
        <w:ind w:firstLine="720"/>
        <w:jc w:val="both"/>
        <w:rPr>
          <w:sz w:val="28"/>
          <w:szCs w:val="28"/>
        </w:rPr>
      </w:pPr>
    </w:p>
    <w:p w:rsidR="00CF6BA5" w:rsidRPr="009546B4" w:rsidRDefault="00CF6BA5" w:rsidP="00CF6B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7710">
        <w:rPr>
          <w:sz w:val="28"/>
          <w:szCs w:val="28"/>
        </w:rPr>
        <w:t xml:space="preserve">Из </w:t>
      </w:r>
      <w:r>
        <w:rPr>
          <w:sz w:val="28"/>
          <w:szCs w:val="28"/>
        </w:rPr>
        <w:t>местного бюджета</w:t>
      </w:r>
      <w:r w:rsidRPr="00367710">
        <w:rPr>
          <w:sz w:val="28"/>
          <w:szCs w:val="28"/>
        </w:rPr>
        <w:t xml:space="preserve"> предоставляются бюджетные ассигнования на социальное обеспечение населения, не связанные с предоставлением мер социальной поддержки, в соответствии с законодательством Республики Мордовия </w:t>
      </w:r>
      <w:r>
        <w:rPr>
          <w:sz w:val="28"/>
          <w:szCs w:val="28"/>
        </w:rPr>
        <w:t>и нормативными правовыми актами Шингаринского сельского поселения</w:t>
      </w:r>
      <w:r w:rsidRPr="00367710">
        <w:rPr>
          <w:sz w:val="28"/>
          <w:szCs w:val="28"/>
        </w:rPr>
        <w:t xml:space="preserve"> Ковылкинского муниципального района.</w:t>
      </w:r>
    </w:p>
    <w:p w:rsidR="00CF6BA5" w:rsidRPr="009546B4" w:rsidRDefault="00CF6BA5" w:rsidP="00CF6B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6BA5" w:rsidRPr="00065547" w:rsidRDefault="00387E37" w:rsidP="00387E37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CF6BA5" w:rsidRPr="00065547">
        <w:rPr>
          <w:b/>
          <w:sz w:val="28"/>
          <w:szCs w:val="28"/>
        </w:rPr>
        <w:t xml:space="preserve">Статья 10. Осуществление капитальных вложений в объекты муниципальной собственности Ковылкинского муниципального района за счет средств </w:t>
      </w:r>
      <w:r w:rsidR="00CF6BA5">
        <w:rPr>
          <w:b/>
          <w:sz w:val="28"/>
          <w:szCs w:val="28"/>
        </w:rPr>
        <w:t>местного бюджета</w:t>
      </w:r>
      <w:r w:rsidR="00CF6BA5" w:rsidRPr="00065547">
        <w:rPr>
          <w:b/>
          <w:sz w:val="28"/>
          <w:szCs w:val="28"/>
        </w:rPr>
        <w:t xml:space="preserve"> </w:t>
      </w:r>
    </w:p>
    <w:p w:rsidR="00CF6BA5" w:rsidRPr="003863EA" w:rsidRDefault="00CF6BA5" w:rsidP="00CF6BA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F6BA5" w:rsidRPr="003863EA" w:rsidRDefault="00CF6BA5" w:rsidP="00CF6B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63EA">
        <w:rPr>
          <w:sz w:val="28"/>
          <w:szCs w:val="28"/>
        </w:rPr>
        <w:t xml:space="preserve">1. Из </w:t>
      </w:r>
      <w:r>
        <w:rPr>
          <w:sz w:val="28"/>
          <w:szCs w:val="28"/>
        </w:rPr>
        <w:t>местного бюджета</w:t>
      </w:r>
      <w:r w:rsidRPr="003863EA">
        <w:rPr>
          <w:sz w:val="28"/>
          <w:szCs w:val="28"/>
        </w:rPr>
        <w:t xml:space="preserve"> предоставляются</w:t>
      </w:r>
      <w:r>
        <w:rPr>
          <w:sz w:val="28"/>
          <w:szCs w:val="28"/>
        </w:rPr>
        <w:t xml:space="preserve"> </w:t>
      </w:r>
      <w:r w:rsidRPr="003863EA">
        <w:rPr>
          <w:sz w:val="28"/>
          <w:szCs w:val="28"/>
        </w:rPr>
        <w:t xml:space="preserve">бюджетные инвестиции в форме капитальных вложений в объекты муниципальной собственности </w:t>
      </w:r>
      <w:r>
        <w:rPr>
          <w:sz w:val="28"/>
          <w:szCs w:val="28"/>
        </w:rPr>
        <w:t xml:space="preserve">Шингаринского сельского поселения Ковылкинского </w:t>
      </w:r>
      <w:r w:rsidRPr="003863EA">
        <w:rPr>
          <w:sz w:val="28"/>
          <w:szCs w:val="28"/>
        </w:rPr>
        <w:t>муниципального района.</w:t>
      </w:r>
    </w:p>
    <w:p w:rsidR="00CF6BA5" w:rsidRDefault="00CF6BA5" w:rsidP="00CF6B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63EA">
        <w:rPr>
          <w:sz w:val="28"/>
          <w:szCs w:val="28"/>
        </w:rPr>
        <w:lastRenderedPageBreak/>
        <w:t xml:space="preserve">2. </w:t>
      </w:r>
      <w:hyperlink r:id="rId6" w:history="1">
        <w:r w:rsidRPr="003863EA">
          <w:rPr>
            <w:sz w:val="28"/>
            <w:szCs w:val="28"/>
          </w:rPr>
          <w:t>Порядок</w:t>
        </w:r>
      </w:hyperlink>
      <w:r w:rsidRPr="003863EA">
        <w:rPr>
          <w:sz w:val="28"/>
          <w:szCs w:val="28"/>
        </w:rPr>
        <w:t xml:space="preserve"> осуществления капитальных вложений в объекты муниципальной собственности </w:t>
      </w:r>
      <w:r>
        <w:rPr>
          <w:sz w:val="28"/>
          <w:szCs w:val="28"/>
        </w:rPr>
        <w:t xml:space="preserve">Шингаринского сельского поселения Ковылкинского </w:t>
      </w:r>
      <w:r w:rsidRPr="003863EA">
        <w:rPr>
          <w:sz w:val="28"/>
          <w:szCs w:val="28"/>
        </w:rPr>
        <w:t xml:space="preserve">муниципального района за счет средств </w:t>
      </w:r>
      <w:r>
        <w:rPr>
          <w:sz w:val="28"/>
          <w:szCs w:val="28"/>
        </w:rPr>
        <w:t>местного бюджета</w:t>
      </w:r>
      <w:r w:rsidRPr="003863EA">
        <w:rPr>
          <w:sz w:val="28"/>
          <w:szCs w:val="28"/>
        </w:rPr>
        <w:t xml:space="preserve"> устанавливается Администрацией </w:t>
      </w:r>
      <w:r>
        <w:rPr>
          <w:sz w:val="28"/>
          <w:szCs w:val="28"/>
        </w:rPr>
        <w:t xml:space="preserve">Шингаринского сельского поселения Ковылкинского </w:t>
      </w:r>
      <w:r w:rsidRPr="003863EA">
        <w:rPr>
          <w:sz w:val="28"/>
          <w:szCs w:val="28"/>
        </w:rPr>
        <w:t>муниципального района.</w:t>
      </w:r>
    </w:p>
    <w:p w:rsidR="00CF6BA5" w:rsidRDefault="00CF6BA5" w:rsidP="00CF6B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BA5" w:rsidRPr="00251174" w:rsidRDefault="00CF6BA5" w:rsidP="00CF6BA5">
      <w:pPr>
        <w:pStyle w:val="ConsNormal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174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51174">
        <w:rPr>
          <w:rFonts w:ascii="Times New Roman" w:hAnsi="Times New Roman" w:cs="Times New Roman"/>
          <w:b/>
          <w:sz w:val="28"/>
          <w:szCs w:val="28"/>
        </w:rPr>
        <w:t xml:space="preserve">. Резервный фонд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Шингаринского</w:t>
      </w:r>
      <w:r w:rsidRPr="00A129D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251174">
        <w:rPr>
          <w:rFonts w:ascii="Times New Roman" w:hAnsi="Times New Roman" w:cs="Times New Roman"/>
          <w:b/>
          <w:sz w:val="28"/>
          <w:szCs w:val="28"/>
        </w:rPr>
        <w:t xml:space="preserve"> Ковылкинского муниципального  района </w:t>
      </w:r>
    </w:p>
    <w:p w:rsidR="00CF6BA5" w:rsidRPr="005A7292" w:rsidRDefault="00CF6BA5" w:rsidP="00CF6BA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F6BA5" w:rsidRPr="00AE74A7" w:rsidRDefault="00CF6BA5" w:rsidP="00CF6BA5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E74A7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Установить размер Резервного фонда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Шингаринского</w:t>
      </w:r>
      <w:r w:rsidRPr="00A129D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AE74A7">
        <w:rPr>
          <w:rFonts w:ascii="Times New Roman" w:hAnsi="Times New Roman" w:cs="Times New Roman"/>
          <w:sz w:val="28"/>
          <w:szCs w:val="28"/>
          <w:lang w:eastAsia="en-US"/>
        </w:rPr>
        <w:t xml:space="preserve"> Ковылкинского муниципального  района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2017 год в </w:t>
      </w:r>
      <w:r w:rsidRPr="00AD0D73">
        <w:rPr>
          <w:rFonts w:ascii="Times New Roman" w:hAnsi="Times New Roman" w:cs="Times New Roman"/>
          <w:sz w:val="28"/>
          <w:szCs w:val="28"/>
          <w:lang w:eastAsia="en-US"/>
        </w:rPr>
        <w:t xml:space="preserve">сумме </w:t>
      </w:r>
      <w:r>
        <w:rPr>
          <w:rFonts w:ascii="Times New Roman" w:hAnsi="Times New Roman" w:cs="Times New Roman"/>
          <w:sz w:val="28"/>
          <w:szCs w:val="28"/>
          <w:lang w:eastAsia="en-US"/>
        </w:rPr>
        <w:t>14,5 тыс. рублей.</w:t>
      </w:r>
    </w:p>
    <w:p w:rsidR="00CF6BA5" w:rsidRDefault="00CF6BA5" w:rsidP="00CF6BA5">
      <w:pPr>
        <w:pStyle w:val="ConsNormal"/>
        <w:tabs>
          <w:tab w:val="left" w:pos="108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Средства Резервного фонда А</w:t>
      </w:r>
      <w:r w:rsidRPr="0089263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Шингаринского</w:t>
      </w:r>
      <w:r w:rsidRPr="00A129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</w:t>
      </w:r>
      <w:r w:rsidRPr="005A729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639">
        <w:rPr>
          <w:rFonts w:ascii="Times New Roman" w:hAnsi="Times New Roman" w:cs="Times New Roman"/>
          <w:sz w:val="28"/>
          <w:szCs w:val="28"/>
        </w:rPr>
        <w:t xml:space="preserve">направляются на финансовое обеспечение </w:t>
      </w:r>
      <w:r w:rsidRPr="00366F48">
        <w:rPr>
          <w:rFonts w:ascii="Times New Roman" w:hAnsi="Times New Roman" w:cs="Times New Roman"/>
          <w:sz w:val="28"/>
          <w:szCs w:val="28"/>
        </w:rPr>
        <w:t>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CF6BA5" w:rsidRPr="00872F3D" w:rsidRDefault="00CF6BA5" w:rsidP="00CF6BA5">
      <w:pPr>
        <w:pStyle w:val="ConsNormal"/>
        <w:tabs>
          <w:tab w:val="left" w:pos="108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872F3D">
        <w:rPr>
          <w:rFonts w:ascii="Times New Roman" w:hAnsi="Times New Roman" w:cs="Times New Roman"/>
          <w:sz w:val="28"/>
          <w:szCs w:val="28"/>
        </w:rPr>
        <w:t xml:space="preserve">Бюджетные ассигнования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Шингаринского</w:t>
      </w:r>
      <w:r w:rsidRPr="00A129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 </w:t>
      </w:r>
      <w:r w:rsidRPr="00872F3D">
        <w:rPr>
          <w:rFonts w:ascii="Times New Roman" w:hAnsi="Times New Roman" w:cs="Times New Roman"/>
          <w:sz w:val="28"/>
          <w:szCs w:val="28"/>
        </w:rPr>
        <w:t xml:space="preserve">муниципального  района, предусмотренные в составе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72F3D">
        <w:rPr>
          <w:rFonts w:ascii="Times New Roman" w:hAnsi="Times New Roman" w:cs="Times New Roman"/>
          <w:sz w:val="28"/>
          <w:szCs w:val="28"/>
        </w:rPr>
        <w:t xml:space="preserve">, используются по решению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2F3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Шингаринского</w:t>
      </w:r>
      <w:r w:rsidRPr="00A129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</w:t>
      </w:r>
      <w:r w:rsidRPr="00872F3D">
        <w:rPr>
          <w:rFonts w:ascii="Times New Roman" w:hAnsi="Times New Roman" w:cs="Times New Roman"/>
          <w:sz w:val="28"/>
          <w:szCs w:val="28"/>
        </w:rPr>
        <w:t xml:space="preserve"> муниципального  района.</w:t>
      </w:r>
    </w:p>
    <w:p w:rsidR="00CF6BA5" w:rsidRDefault="00CF6BA5" w:rsidP="00CF6BA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92639">
        <w:rPr>
          <w:rFonts w:ascii="Times New Roman" w:hAnsi="Times New Roman" w:cs="Times New Roman"/>
          <w:sz w:val="28"/>
          <w:szCs w:val="28"/>
        </w:rPr>
        <w:t>4. Порядок использования бюджетных</w:t>
      </w:r>
      <w:r>
        <w:rPr>
          <w:rFonts w:ascii="Times New Roman" w:hAnsi="Times New Roman" w:cs="Times New Roman"/>
          <w:sz w:val="28"/>
          <w:szCs w:val="28"/>
        </w:rPr>
        <w:t xml:space="preserve"> ассигнований Резервного фонда А</w:t>
      </w:r>
      <w:r w:rsidRPr="0089263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Шингаринского</w:t>
      </w:r>
      <w:r w:rsidRPr="00A129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</w:t>
      </w:r>
      <w:r w:rsidRPr="00872F3D"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r w:rsidRPr="00892639">
        <w:rPr>
          <w:rFonts w:ascii="Times New Roman" w:hAnsi="Times New Roman" w:cs="Times New Roman"/>
          <w:sz w:val="28"/>
          <w:szCs w:val="28"/>
        </w:rPr>
        <w:t>устанавлив</w:t>
      </w:r>
      <w:r>
        <w:rPr>
          <w:rFonts w:ascii="Times New Roman" w:hAnsi="Times New Roman" w:cs="Times New Roman"/>
          <w:sz w:val="28"/>
          <w:szCs w:val="28"/>
        </w:rPr>
        <w:t>ается А</w:t>
      </w:r>
      <w:r w:rsidRPr="0089263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Шингаринского</w:t>
      </w:r>
      <w:r w:rsidRPr="00A129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</w:t>
      </w:r>
      <w:r w:rsidRPr="00872F3D">
        <w:rPr>
          <w:rFonts w:ascii="Times New Roman" w:hAnsi="Times New Roman" w:cs="Times New Roman"/>
          <w:sz w:val="28"/>
          <w:szCs w:val="28"/>
        </w:rPr>
        <w:t xml:space="preserve"> муниципального  района.</w:t>
      </w:r>
    </w:p>
    <w:p w:rsidR="00CF6BA5" w:rsidRDefault="00CF6BA5" w:rsidP="00CF6B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2639">
        <w:rPr>
          <w:sz w:val="28"/>
          <w:szCs w:val="28"/>
        </w:rPr>
        <w:t xml:space="preserve">5. Отчет об использовании бюджетных ассигнований </w:t>
      </w:r>
      <w:r>
        <w:rPr>
          <w:sz w:val="28"/>
          <w:szCs w:val="28"/>
        </w:rPr>
        <w:t>Р</w:t>
      </w:r>
      <w:r w:rsidRPr="00892639">
        <w:rPr>
          <w:sz w:val="28"/>
          <w:szCs w:val="28"/>
        </w:rPr>
        <w:t xml:space="preserve">езервного фонда Администрации </w:t>
      </w:r>
      <w:r>
        <w:rPr>
          <w:sz w:val="28"/>
          <w:szCs w:val="28"/>
          <w:lang w:eastAsia="en-US"/>
        </w:rPr>
        <w:t>Шингаринского</w:t>
      </w:r>
      <w:r w:rsidRPr="00A129DC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 Ковылкинского</w:t>
      </w:r>
      <w:r w:rsidRPr="00872F3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прилагается к годовому отчету</w:t>
      </w:r>
      <w:r w:rsidRPr="00892639">
        <w:rPr>
          <w:sz w:val="28"/>
          <w:szCs w:val="28"/>
        </w:rPr>
        <w:t xml:space="preserve"> об исполнении </w:t>
      </w:r>
      <w:r>
        <w:rPr>
          <w:sz w:val="28"/>
          <w:szCs w:val="28"/>
        </w:rPr>
        <w:t>местного бюджета</w:t>
      </w:r>
      <w:r w:rsidRPr="00892639">
        <w:rPr>
          <w:sz w:val="28"/>
          <w:szCs w:val="28"/>
        </w:rPr>
        <w:t xml:space="preserve">.  </w:t>
      </w:r>
    </w:p>
    <w:p w:rsidR="00E366FB" w:rsidRPr="00892639" w:rsidRDefault="00E366FB" w:rsidP="00CF6B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66FB" w:rsidRDefault="00E366FB" w:rsidP="00E366FB">
      <w:pPr>
        <w:pStyle w:val="ConsNonforma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2CE8">
        <w:rPr>
          <w:rFonts w:ascii="Times New Roman" w:hAnsi="Times New Roman" w:cs="Times New Roman"/>
          <w:b/>
          <w:sz w:val="28"/>
          <w:szCs w:val="28"/>
        </w:rPr>
        <w:t>Статья 12. Источники внутреннего финансирования дефицита местного бюджета</w:t>
      </w:r>
    </w:p>
    <w:p w:rsidR="00E366FB" w:rsidRDefault="00E366FB" w:rsidP="00E366FB">
      <w:pPr>
        <w:pStyle w:val="ConsNonforma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6FB" w:rsidRPr="00C53B9E" w:rsidRDefault="00C53B9E" w:rsidP="00C53B9E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E366FB">
        <w:rPr>
          <w:rFonts w:ascii="Times New Roman" w:hAnsi="Times New Roman" w:cs="Times New Roman"/>
          <w:sz w:val="28"/>
          <w:szCs w:val="28"/>
        </w:rPr>
        <w:t xml:space="preserve">Источником внутреннего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  бюджет</w:t>
      </w:r>
      <w:r w:rsidR="00E366FB" w:rsidRPr="00C53B9E">
        <w:rPr>
          <w:rFonts w:ascii="Times New Roman" w:hAnsi="Times New Roman" w:cs="Times New Roman"/>
          <w:sz w:val="28"/>
          <w:szCs w:val="28"/>
        </w:rPr>
        <w:t>является    изменение остатков средств на счетах по учету средств местного бюджета в течение соответствующего финансового года.</w:t>
      </w:r>
    </w:p>
    <w:p w:rsidR="00E366FB" w:rsidRDefault="00C53B9E" w:rsidP="00C53B9E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66FB">
        <w:rPr>
          <w:rFonts w:ascii="Times New Roman" w:hAnsi="Times New Roman" w:cs="Times New Roman"/>
          <w:sz w:val="28"/>
          <w:szCs w:val="28"/>
        </w:rPr>
        <w:t xml:space="preserve"> 2.   Размер поступлений из источников внутреннего финансирования</w:t>
      </w:r>
    </w:p>
    <w:p w:rsidR="00E366FB" w:rsidRDefault="00E366FB" w:rsidP="00C53B9E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дефицита местного бюджета на 2017 год определяется приложением 6 к</w:t>
      </w:r>
      <w:r w:rsidR="00C53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 решению.</w:t>
      </w:r>
    </w:p>
    <w:p w:rsidR="00CF6BA5" w:rsidRPr="00892639" w:rsidRDefault="00CF6BA5" w:rsidP="00CF6BA5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F6BA5" w:rsidRPr="00251174" w:rsidRDefault="00CF6BA5" w:rsidP="00CF6BA5">
      <w:pPr>
        <w:pStyle w:val="ConsNonformat"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174">
        <w:rPr>
          <w:rFonts w:ascii="Times New Roman" w:hAnsi="Times New Roman" w:cs="Times New Roman"/>
          <w:b/>
          <w:sz w:val="28"/>
          <w:szCs w:val="28"/>
        </w:rPr>
        <w:t>Статья 1</w:t>
      </w:r>
      <w:r w:rsidR="00E366FB">
        <w:rPr>
          <w:rFonts w:ascii="Times New Roman" w:hAnsi="Times New Roman" w:cs="Times New Roman"/>
          <w:b/>
          <w:sz w:val="28"/>
          <w:szCs w:val="28"/>
        </w:rPr>
        <w:t>3</w:t>
      </w:r>
      <w:r w:rsidRPr="00251174">
        <w:rPr>
          <w:rFonts w:ascii="Times New Roman" w:hAnsi="Times New Roman" w:cs="Times New Roman"/>
          <w:b/>
          <w:sz w:val="28"/>
          <w:szCs w:val="28"/>
        </w:rPr>
        <w:t xml:space="preserve">. Расходы на исполнение судебных актов по искам к </w:t>
      </w:r>
      <w:r>
        <w:rPr>
          <w:rFonts w:ascii="Times New Roman" w:hAnsi="Times New Roman" w:cs="Times New Roman"/>
          <w:b/>
          <w:sz w:val="28"/>
          <w:szCs w:val="28"/>
        </w:rPr>
        <w:t xml:space="preserve">Шингаринскому сельскому поселению </w:t>
      </w:r>
      <w:r w:rsidRPr="00251174">
        <w:rPr>
          <w:rFonts w:ascii="Times New Roman" w:hAnsi="Times New Roman" w:cs="Times New Roman"/>
          <w:b/>
          <w:sz w:val="28"/>
          <w:szCs w:val="28"/>
        </w:rPr>
        <w:t xml:space="preserve">Ковылкинскому муниципальному  району </w:t>
      </w:r>
    </w:p>
    <w:p w:rsidR="00CF6BA5" w:rsidRPr="007B0B64" w:rsidRDefault="00CF6BA5" w:rsidP="00CF6BA5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6BA5" w:rsidRDefault="00CF6BA5" w:rsidP="00CF6BA5">
      <w:pPr>
        <w:ind w:firstLine="720"/>
        <w:jc w:val="both"/>
        <w:rPr>
          <w:sz w:val="28"/>
          <w:szCs w:val="28"/>
        </w:rPr>
      </w:pPr>
      <w:proofErr w:type="gramStart"/>
      <w:r w:rsidRPr="00892639">
        <w:rPr>
          <w:sz w:val="28"/>
          <w:szCs w:val="28"/>
        </w:rPr>
        <w:t xml:space="preserve">Из </w:t>
      </w:r>
      <w:r>
        <w:rPr>
          <w:sz w:val="28"/>
          <w:szCs w:val="28"/>
        </w:rPr>
        <w:t>местного бюджета</w:t>
      </w:r>
      <w:r w:rsidRPr="00892639">
        <w:rPr>
          <w:sz w:val="28"/>
          <w:szCs w:val="28"/>
        </w:rPr>
        <w:t xml:space="preserve"> предоставляются бюджетные ассигнования на исполнение судебных актов по искам к </w:t>
      </w:r>
      <w:r>
        <w:rPr>
          <w:sz w:val="28"/>
          <w:szCs w:val="28"/>
        </w:rPr>
        <w:t>Шингаринскому</w:t>
      </w:r>
      <w:r w:rsidRPr="00412715">
        <w:rPr>
          <w:sz w:val="28"/>
          <w:szCs w:val="28"/>
        </w:rPr>
        <w:t xml:space="preserve"> сельскому поселению </w:t>
      </w:r>
      <w:r>
        <w:rPr>
          <w:sz w:val="28"/>
          <w:szCs w:val="28"/>
        </w:rPr>
        <w:t xml:space="preserve">Ковылкинскому </w:t>
      </w:r>
      <w:r w:rsidRPr="00366F48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366F4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</w:t>
      </w:r>
      <w:r w:rsidRPr="00366F48">
        <w:rPr>
          <w:sz w:val="28"/>
          <w:szCs w:val="28"/>
        </w:rPr>
        <w:t xml:space="preserve"> </w:t>
      </w:r>
      <w:r w:rsidRPr="00892639">
        <w:rPr>
          <w:sz w:val="28"/>
          <w:szCs w:val="28"/>
        </w:rPr>
        <w:t>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их должностных лиц этих органов</w:t>
      </w:r>
      <w:r>
        <w:rPr>
          <w:sz w:val="28"/>
          <w:szCs w:val="28"/>
        </w:rPr>
        <w:t>, а также исполнение любых судебных актов по обращению взыскания на средства районного бюджета, в том числе по денежным обязательствам</w:t>
      </w:r>
      <w:proofErr w:type="gramEnd"/>
      <w:r>
        <w:rPr>
          <w:sz w:val="28"/>
          <w:szCs w:val="28"/>
        </w:rPr>
        <w:t xml:space="preserve"> казенных учреждений Шингаринского сельского поселения</w:t>
      </w:r>
      <w:r w:rsidRPr="00412715">
        <w:rPr>
          <w:sz w:val="28"/>
          <w:szCs w:val="28"/>
        </w:rPr>
        <w:t xml:space="preserve"> </w:t>
      </w:r>
      <w:r>
        <w:rPr>
          <w:sz w:val="28"/>
          <w:szCs w:val="28"/>
        </w:rPr>
        <w:t>Ковылкинского муниципального района и по решениям налогового органа о взыскании налогов, сборов, пеней, штрафов.</w:t>
      </w:r>
    </w:p>
    <w:p w:rsidR="00CF6BA5" w:rsidRPr="007B0B64" w:rsidRDefault="00CF6BA5" w:rsidP="00CF6BA5">
      <w:pPr>
        <w:ind w:firstLine="720"/>
        <w:jc w:val="both"/>
        <w:rPr>
          <w:sz w:val="28"/>
          <w:szCs w:val="28"/>
        </w:rPr>
      </w:pPr>
    </w:p>
    <w:p w:rsidR="00CF6BA5" w:rsidRPr="00C76937" w:rsidRDefault="00CF6BA5" w:rsidP="00CF6BA5">
      <w:pPr>
        <w:autoSpaceDE w:val="0"/>
        <w:autoSpaceDN w:val="0"/>
        <w:adjustRightInd w:val="0"/>
        <w:spacing w:line="252" w:lineRule="auto"/>
        <w:ind w:firstLine="720"/>
        <w:jc w:val="both"/>
        <w:rPr>
          <w:b/>
          <w:bCs/>
          <w:sz w:val="28"/>
          <w:szCs w:val="28"/>
        </w:rPr>
      </w:pPr>
      <w:r w:rsidRPr="00C76937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</w:t>
      </w:r>
      <w:r w:rsidR="00E366FB">
        <w:rPr>
          <w:b/>
          <w:bCs/>
          <w:sz w:val="28"/>
          <w:szCs w:val="28"/>
        </w:rPr>
        <w:t>4</w:t>
      </w:r>
      <w:r w:rsidRPr="00C76937">
        <w:rPr>
          <w:b/>
          <w:bCs/>
          <w:sz w:val="28"/>
          <w:szCs w:val="28"/>
        </w:rPr>
        <w:t>. Вступление настоящего Решения в силу</w:t>
      </w:r>
    </w:p>
    <w:p w:rsidR="00CF6BA5" w:rsidRPr="002C4A66" w:rsidRDefault="00CF6BA5" w:rsidP="00CF6BA5">
      <w:pPr>
        <w:autoSpaceDE w:val="0"/>
        <w:autoSpaceDN w:val="0"/>
        <w:adjustRightInd w:val="0"/>
        <w:spacing w:line="252" w:lineRule="auto"/>
        <w:ind w:firstLine="720"/>
        <w:jc w:val="both"/>
        <w:rPr>
          <w:bCs/>
          <w:sz w:val="28"/>
          <w:szCs w:val="28"/>
        </w:rPr>
      </w:pPr>
    </w:p>
    <w:p w:rsidR="00CF6BA5" w:rsidRDefault="00CF6BA5" w:rsidP="00CF6BA5">
      <w:pPr>
        <w:autoSpaceDE w:val="0"/>
        <w:autoSpaceDN w:val="0"/>
        <w:adjustRightInd w:val="0"/>
        <w:spacing w:line="252" w:lineRule="auto"/>
        <w:ind w:firstLine="720"/>
        <w:jc w:val="both"/>
        <w:rPr>
          <w:bCs/>
          <w:sz w:val="28"/>
          <w:szCs w:val="28"/>
        </w:rPr>
      </w:pPr>
      <w:r w:rsidRPr="00BA2D37">
        <w:rPr>
          <w:bCs/>
          <w:sz w:val="28"/>
          <w:szCs w:val="28"/>
        </w:rPr>
        <w:t>Настоящее Решение вступает в силу с 1 января 20</w:t>
      </w:r>
      <w:r>
        <w:rPr>
          <w:bCs/>
          <w:sz w:val="28"/>
          <w:szCs w:val="28"/>
        </w:rPr>
        <w:t>17года.</w:t>
      </w:r>
    </w:p>
    <w:p w:rsidR="00CF6BA5" w:rsidRPr="00785A18" w:rsidRDefault="00CF6BA5" w:rsidP="00CF6BA5">
      <w:pPr>
        <w:autoSpaceDE w:val="0"/>
        <w:autoSpaceDN w:val="0"/>
        <w:adjustRightInd w:val="0"/>
        <w:spacing w:line="252" w:lineRule="auto"/>
        <w:ind w:firstLine="720"/>
        <w:jc w:val="both"/>
        <w:rPr>
          <w:bCs/>
          <w:sz w:val="28"/>
          <w:szCs w:val="28"/>
          <w:highlight w:val="yellow"/>
        </w:rPr>
      </w:pPr>
    </w:p>
    <w:p w:rsidR="00CF6BA5" w:rsidRPr="00E12935" w:rsidRDefault="00CF6BA5" w:rsidP="00CF6BA5">
      <w:pPr>
        <w:autoSpaceDE w:val="0"/>
        <w:autoSpaceDN w:val="0"/>
        <w:adjustRightInd w:val="0"/>
        <w:spacing w:line="252" w:lineRule="auto"/>
        <w:ind w:firstLine="720"/>
        <w:jc w:val="both"/>
        <w:rPr>
          <w:b/>
          <w:sz w:val="28"/>
          <w:szCs w:val="28"/>
        </w:rPr>
      </w:pPr>
      <w:r w:rsidRPr="00E12935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</w:t>
      </w:r>
      <w:r w:rsidR="00E366FB">
        <w:rPr>
          <w:b/>
          <w:bCs/>
          <w:sz w:val="28"/>
          <w:szCs w:val="28"/>
        </w:rPr>
        <w:t>5</w:t>
      </w:r>
      <w:r w:rsidRPr="00E12935">
        <w:rPr>
          <w:b/>
          <w:bCs/>
          <w:sz w:val="28"/>
          <w:szCs w:val="28"/>
        </w:rPr>
        <w:t xml:space="preserve">. Действие нормативных правовых актов </w:t>
      </w:r>
      <w:r>
        <w:rPr>
          <w:b/>
          <w:sz w:val="28"/>
          <w:szCs w:val="28"/>
          <w:lang w:eastAsia="en-US"/>
        </w:rPr>
        <w:t>Шингаринского</w:t>
      </w:r>
      <w:r w:rsidRPr="00423698">
        <w:rPr>
          <w:b/>
          <w:sz w:val="28"/>
          <w:szCs w:val="28"/>
          <w:lang w:eastAsia="en-US"/>
        </w:rPr>
        <w:t xml:space="preserve"> сельского поселения</w:t>
      </w:r>
      <w:r w:rsidRPr="00E12935">
        <w:rPr>
          <w:b/>
          <w:sz w:val="28"/>
          <w:szCs w:val="28"/>
        </w:rPr>
        <w:t xml:space="preserve"> Ковылкинского муниципального района</w:t>
      </w:r>
    </w:p>
    <w:p w:rsidR="00CF6BA5" w:rsidRPr="00785A18" w:rsidRDefault="00CF6BA5" w:rsidP="00CF6BA5">
      <w:pPr>
        <w:autoSpaceDE w:val="0"/>
        <w:autoSpaceDN w:val="0"/>
        <w:adjustRightInd w:val="0"/>
        <w:spacing w:line="252" w:lineRule="auto"/>
        <w:ind w:firstLine="720"/>
        <w:jc w:val="both"/>
        <w:rPr>
          <w:bCs/>
          <w:sz w:val="28"/>
          <w:szCs w:val="28"/>
          <w:highlight w:val="yellow"/>
        </w:rPr>
      </w:pPr>
    </w:p>
    <w:p w:rsidR="00CF6BA5" w:rsidRPr="00412715" w:rsidRDefault="00CF6BA5" w:rsidP="00CF6BA5">
      <w:pPr>
        <w:autoSpaceDE w:val="0"/>
        <w:autoSpaceDN w:val="0"/>
        <w:adjustRightInd w:val="0"/>
        <w:spacing w:line="252" w:lineRule="auto"/>
        <w:ind w:firstLine="720"/>
        <w:jc w:val="both"/>
        <w:rPr>
          <w:i/>
          <w:sz w:val="28"/>
          <w:szCs w:val="28"/>
        </w:rPr>
      </w:pPr>
      <w:proofErr w:type="gramStart"/>
      <w:r w:rsidRPr="004470F6">
        <w:rPr>
          <w:sz w:val="28"/>
          <w:szCs w:val="28"/>
        </w:rPr>
        <w:t xml:space="preserve">Установить, что нормативные правовые акты </w:t>
      </w:r>
      <w:r>
        <w:rPr>
          <w:sz w:val="28"/>
          <w:szCs w:val="28"/>
          <w:lang w:eastAsia="en-US"/>
        </w:rPr>
        <w:t>Шингаринского</w:t>
      </w:r>
      <w:r w:rsidRPr="00A129DC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 Ковылкинского муниципального района</w:t>
      </w:r>
      <w:r w:rsidRPr="004470F6">
        <w:rPr>
          <w:sz w:val="28"/>
          <w:szCs w:val="28"/>
        </w:rPr>
        <w:t xml:space="preserve">, принятые на основе и во исполнение Решений Совета депутатов </w:t>
      </w:r>
      <w:r>
        <w:rPr>
          <w:sz w:val="28"/>
          <w:szCs w:val="28"/>
          <w:lang w:eastAsia="en-US"/>
        </w:rPr>
        <w:t>Шингаринского</w:t>
      </w:r>
      <w:r w:rsidRPr="00A129DC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 Ковылкинского муниципального района </w:t>
      </w:r>
      <w:r w:rsidRPr="004470F6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местном </w:t>
      </w:r>
      <w:r w:rsidRPr="004470F6">
        <w:rPr>
          <w:sz w:val="28"/>
          <w:szCs w:val="28"/>
        </w:rPr>
        <w:t xml:space="preserve">бюджете  </w:t>
      </w:r>
      <w:r>
        <w:rPr>
          <w:sz w:val="28"/>
          <w:szCs w:val="28"/>
          <w:lang w:eastAsia="en-US"/>
        </w:rPr>
        <w:t>Шингаринского</w:t>
      </w:r>
      <w:r w:rsidRPr="00A129DC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 Ковылкинского муниципального района на 2012 год</w:t>
      </w:r>
      <w:r w:rsidRPr="004470F6">
        <w:rPr>
          <w:sz w:val="28"/>
          <w:szCs w:val="28"/>
        </w:rPr>
        <w:t xml:space="preserve">», «О </w:t>
      </w:r>
      <w:r>
        <w:rPr>
          <w:sz w:val="28"/>
          <w:szCs w:val="28"/>
        </w:rPr>
        <w:t xml:space="preserve">местном </w:t>
      </w:r>
      <w:r w:rsidRPr="004470F6">
        <w:rPr>
          <w:sz w:val="28"/>
          <w:szCs w:val="28"/>
        </w:rPr>
        <w:t xml:space="preserve">бюджете  </w:t>
      </w:r>
      <w:r>
        <w:rPr>
          <w:sz w:val="28"/>
          <w:szCs w:val="28"/>
          <w:lang w:eastAsia="en-US"/>
        </w:rPr>
        <w:t>Шингаринского</w:t>
      </w:r>
      <w:r w:rsidRPr="00A129DC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 Ковылкинского муниципального района на 2013 год</w:t>
      </w:r>
      <w:r w:rsidRPr="004470F6">
        <w:rPr>
          <w:sz w:val="28"/>
          <w:szCs w:val="28"/>
        </w:rPr>
        <w:t xml:space="preserve">», «О </w:t>
      </w:r>
      <w:r>
        <w:rPr>
          <w:sz w:val="28"/>
          <w:szCs w:val="28"/>
        </w:rPr>
        <w:t xml:space="preserve">местном </w:t>
      </w:r>
      <w:r w:rsidRPr="004470F6">
        <w:rPr>
          <w:sz w:val="28"/>
          <w:szCs w:val="28"/>
        </w:rPr>
        <w:t xml:space="preserve">бюджете  </w:t>
      </w:r>
      <w:r>
        <w:rPr>
          <w:sz w:val="28"/>
          <w:szCs w:val="28"/>
          <w:lang w:eastAsia="en-US"/>
        </w:rPr>
        <w:t>Шингаринского</w:t>
      </w:r>
      <w:r w:rsidRPr="00A129DC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 Ковылкинского муниципального района на</w:t>
      </w:r>
      <w:proofErr w:type="gramEnd"/>
      <w:r>
        <w:rPr>
          <w:sz w:val="28"/>
          <w:szCs w:val="28"/>
        </w:rPr>
        <w:t xml:space="preserve"> 2014 год»,</w:t>
      </w:r>
      <w:r w:rsidRPr="004470F6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местном </w:t>
      </w:r>
      <w:r w:rsidRPr="004470F6">
        <w:rPr>
          <w:sz w:val="28"/>
          <w:szCs w:val="28"/>
        </w:rPr>
        <w:t xml:space="preserve">бюджете </w:t>
      </w:r>
      <w:r>
        <w:rPr>
          <w:sz w:val="28"/>
          <w:szCs w:val="28"/>
          <w:lang w:eastAsia="en-US"/>
        </w:rPr>
        <w:t>Шингаринского</w:t>
      </w:r>
      <w:r w:rsidRPr="00A129DC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 Ковылкинского муниципального района на 2015 год» </w:t>
      </w:r>
      <w:r w:rsidRPr="004470F6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местном </w:t>
      </w:r>
      <w:r w:rsidRPr="004470F6">
        <w:rPr>
          <w:sz w:val="28"/>
          <w:szCs w:val="28"/>
        </w:rPr>
        <w:t xml:space="preserve">бюджете </w:t>
      </w:r>
      <w:r>
        <w:rPr>
          <w:sz w:val="28"/>
          <w:szCs w:val="28"/>
          <w:lang w:eastAsia="en-US"/>
        </w:rPr>
        <w:t>Шингаринского</w:t>
      </w:r>
      <w:r w:rsidRPr="00A129DC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 Ковылкинского муниципального района на 2016год» </w:t>
      </w:r>
      <w:r w:rsidRPr="004470F6">
        <w:rPr>
          <w:sz w:val="28"/>
          <w:szCs w:val="28"/>
        </w:rPr>
        <w:t>действуют в части</w:t>
      </w:r>
      <w:r>
        <w:rPr>
          <w:sz w:val="28"/>
          <w:szCs w:val="28"/>
        </w:rPr>
        <w:t>, не противоречащей настоящему Р</w:t>
      </w:r>
      <w:r w:rsidRPr="004470F6">
        <w:rPr>
          <w:sz w:val="28"/>
          <w:szCs w:val="28"/>
        </w:rPr>
        <w:t>ешению.</w:t>
      </w:r>
    </w:p>
    <w:p w:rsidR="00CF6BA5" w:rsidRDefault="00CF6BA5" w:rsidP="00CF6B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366FB" w:rsidRDefault="00E366FB" w:rsidP="00CF6B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366FB" w:rsidRDefault="00E366FB" w:rsidP="00CF6B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F6BA5" w:rsidRDefault="00CF6BA5" w:rsidP="00CF6B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52E3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</w:p>
    <w:p w:rsidR="00CF6BA5" w:rsidRDefault="00CF6BA5" w:rsidP="00CF6B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Шингаринского</w:t>
      </w:r>
      <w:r w:rsidRPr="00A129DC">
        <w:rPr>
          <w:sz w:val="28"/>
          <w:szCs w:val="28"/>
          <w:lang w:eastAsia="en-US"/>
        </w:rPr>
        <w:t xml:space="preserve"> сельского поселения</w:t>
      </w:r>
      <w:r w:rsidRPr="00F6434A">
        <w:rPr>
          <w:sz w:val="28"/>
          <w:szCs w:val="28"/>
        </w:rPr>
        <w:t xml:space="preserve">             </w:t>
      </w:r>
    </w:p>
    <w:p w:rsidR="00CF6BA5" w:rsidRDefault="00CF6BA5" w:rsidP="00CF6BA5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Ковылкинского муниципального района                                      Е.В.Гуськова</w:t>
      </w:r>
    </w:p>
    <w:p w:rsidR="00CF6BA5" w:rsidRDefault="00CF6BA5" w:rsidP="00CF6BA5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AD3741" w:rsidRDefault="00412732"/>
    <w:p w:rsidR="00412732" w:rsidRDefault="00412732"/>
    <w:p w:rsidR="00412732" w:rsidRDefault="00412732"/>
    <w:p w:rsidR="00412732" w:rsidRDefault="00412732"/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283"/>
        <w:gridCol w:w="1451"/>
        <w:gridCol w:w="138"/>
        <w:gridCol w:w="1117"/>
        <w:gridCol w:w="1406"/>
        <w:gridCol w:w="141"/>
        <w:gridCol w:w="567"/>
        <w:gridCol w:w="567"/>
        <w:gridCol w:w="4678"/>
        <w:gridCol w:w="709"/>
      </w:tblGrid>
      <w:tr w:rsidR="00412732" w:rsidRPr="00412732" w:rsidTr="00F40CD0">
        <w:trPr>
          <w:gridAfter w:val="1"/>
          <w:wAfter w:w="709" w:type="dxa"/>
          <w:trHeight w:val="375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/>
        </w:tc>
        <w:tc>
          <w:tcPr>
            <w:tcW w:w="4678" w:type="dxa"/>
            <w:vMerge w:val="restart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>Приложение № 1</w:t>
            </w:r>
          </w:p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 xml:space="preserve">к решению  Совета депутатов                                      </w:t>
            </w:r>
            <w:proofErr w:type="spellStart"/>
            <w:r w:rsidRPr="00412732">
              <w:rPr>
                <w:sz w:val="22"/>
                <w:szCs w:val="22"/>
              </w:rPr>
              <w:t>Шингаринского</w:t>
            </w:r>
            <w:proofErr w:type="spellEnd"/>
            <w:r w:rsidRPr="00412732">
              <w:rPr>
                <w:sz w:val="22"/>
                <w:szCs w:val="22"/>
              </w:rPr>
              <w:t xml:space="preserve"> сельского поселения                               </w:t>
            </w:r>
            <w:proofErr w:type="spellStart"/>
            <w:r w:rsidRPr="00412732">
              <w:rPr>
                <w:sz w:val="22"/>
                <w:szCs w:val="22"/>
              </w:rPr>
              <w:t>Ковылкинского</w:t>
            </w:r>
            <w:proofErr w:type="spellEnd"/>
            <w:r w:rsidRPr="00412732">
              <w:rPr>
                <w:sz w:val="22"/>
                <w:szCs w:val="22"/>
              </w:rPr>
              <w:t xml:space="preserve"> муниципального района</w:t>
            </w:r>
          </w:p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>от  23.12.2016      № 1</w:t>
            </w:r>
          </w:p>
        </w:tc>
      </w:tr>
      <w:tr w:rsidR="00412732" w:rsidRPr="00412732" w:rsidTr="00F40CD0">
        <w:trPr>
          <w:gridAfter w:val="1"/>
          <w:wAfter w:w="709" w:type="dxa"/>
          <w:trHeight w:val="375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/>
        </w:tc>
        <w:tc>
          <w:tcPr>
            <w:tcW w:w="4678" w:type="dxa"/>
            <w:vMerge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</w:p>
        </w:tc>
      </w:tr>
      <w:tr w:rsidR="00412732" w:rsidRPr="00412732" w:rsidTr="00F40CD0">
        <w:trPr>
          <w:gridAfter w:val="1"/>
          <w:wAfter w:w="709" w:type="dxa"/>
          <w:trHeight w:val="375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/>
        </w:tc>
        <w:tc>
          <w:tcPr>
            <w:tcW w:w="4678" w:type="dxa"/>
            <w:vMerge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</w:p>
        </w:tc>
      </w:tr>
      <w:tr w:rsidR="00412732" w:rsidRPr="00412732" w:rsidTr="00F40CD0">
        <w:trPr>
          <w:gridAfter w:val="1"/>
          <w:wAfter w:w="709" w:type="dxa"/>
          <w:trHeight w:val="375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/>
        </w:tc>
        <w:tc>
          <w:tcPr>
            <w:tcW w:w="4678" w:type="dxa"/>
            <w:vMerge/>
            <w:shd w:val="clear" w:color="000000" w:fill="CCFFCC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</w:p>
        </w:tc>
      </w:tr>
      <w:tr w:rsidR="00412732" w:rsidRPr="00412732" w:rsidTr="00F40CD0">
        <w:trPr>
          <w:gridAfter w:val="1"/>
          <w:wAfter w:w="709" w:type="dxa"/>
          <w:trHeight w:val="87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/>
        </w:tc>
        <w:tc>
          <w:tcPr>
            <w:tcW w:w="4678" w:type="dxa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8"/>
                <w:szCs w:val="28"/>
              </w:rPr>
            </w:pPr>
          </w:p>
        </w:tc>
      </w:tr>
      <w:tr w:rsidR="00412732" w:rsidRPr="00412732" w:rsidTr="00F40CD0">
        <w:trPr>
          <w:gridAfter w:val="1"/>
          <w:wAfter w:w="709" w:type="dxa"/>
          <w:trHeight w:val="360"/>
        </w:trPr>
        <w:tc>
          <w:tcPr>
            <w:tcW w:w="5670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/>
        </w:tc>
        <w:tc>
          <w:tcPr>
            <w:tcW w:w="46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/>
        </w:tc>
      </w:tr>
      <w:tr w:rsidR="00412732" w:rsidRPr="00412732" w:rsidTr="00F40CD0">
        <w:trPr>
          <w:gridAfter w:val="1"/>
          <w:wAfter w:w="709" w:type="dxa"/>
          <w:trHeight w:val="375"/>
        </w:trPr>
        <w:tc>
          <w:tcPr>
            <w:tcW w:w="10348" w:type="dxa"/>
            <w:gridSpan w:val="9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b/>
                <w:bCs/>
                <w:sz w:val="22"/>
                <w:szCs w:val="22"/>
              </w:rPr>
            </w:pPr>
            <w:r w:rsidRPr="00412732">
              <w:rPr>
                <w:b/>
                <w:bCs/>
                <w:sz w:val="22"/>
                <w:szCs w:val="22"/>
              </w:rPr>
              <w:t>ПЕРЕЧЕНЬ</w:t>
            </w:r>
          </w:p>
        </w:tc>
      </w:tr>
      <w:tr w:rsidR="00412732" w:rsidRPr="00412732" w:rsidTr="00F40CD0">
        <w:trPr>
          <w:gridAfter w:val="1"/>
          <w:wAfter w:w="709" w:type="dxa"/>
          <w:trHeight w:val="375"/>
        </w:trPr>
        <w:tc>
          <w:tcPr>
            <w:tcW w:w="10348" w:type="dxa"/>
            <w:gridSpan w:val="9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b/>
                <w:bCs/>
                <w:sz w:val="22"/>
                <w:szCs w:val="22"/>
              </w:rPr>
            </w:pPr>
            <w:r w:rsidRPr="00412732">
              <w:rPr>
                <w:b/>
                <w:bCs/>
                <w:sz w:val="22"/>
                <w:szCs w:val="22"/>
              </w:rPr>
              <w:t>ГЛАВНЫХ АДМИНИСТРАТОРОВ ДОХОДОВ  БЮДЖЕТА</w:t>
            </w:r>
          </w:p>
        </w:tc>
      </w:tr>
      <w:tr w:rsidR="00412732" w:rsidRPr="00412732" w:rsidTr="00F40CD0">
        <w:trPr>
          <w:gridAfter w:val="1"/>
          <w:wAfter w:w="709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5" w:type="dxa"/>
            <w:gridSpan w:val="8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b/>
                <w:bCs/>
                <w:sz w:val="22"/>
                <w:szCs w:val="22"/>
              </w:rPr>
            </w:pPr>
            <w:r w:rsidRPr="00412732">
              <w:rPr>
                <w:b/>
                <w:bCs/>
                <w:sz w:val="22"/>
                <w:szCs w:val="22"/>
              </w:rPr>
              <w:t>ШИНГАРИНСКОГО СЕЛЬСКОГО ПОСЕЛЕНИЯ</w:t>
            </w:r>
          </w:p>
        </w:tc>
      </w:tr>
      <w:tr w:rsidR="00412732" w:rsidRPr="00412732" w:rsidTr="00F40CD0">
        <w:trPr>
          <w:gridAfter w:val="1"/>
          <w:wAfter w:w="709" w:type="dxa"/>
          <w:trHeight w:val="375"/>
        </w:trPr>
        <w:tc>
          <w:tcPr>
            <w:tcW w:w="10348" w:type="dxa"/>
            <w:gridSpan w:val="9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b/>
                <w:bCs/>
                <w:sz w:val="22"/>
                <w:szCs w:val="22"/>
              </w:rPr>
            </w:pPr>
            <w:r w:rsidRPr="00412732">
              <w:rPr>
                <w:b/>
                <w:bCs/>
                <w:sz w:val="22"/>
                <w:szCs w:val="22"/>
              </w:rPr>
              <w:t>КОВЫЛКИНСКОГО МУНИЦИПАЛЬНОГО РАЙОНА</w:t>
            </w:r>
          </w:p>
        </w:tc>
      </w:tr>
      <w:tr w:rsidR="00412732" w:rsidRPr="00412732" w:rsidTr="00F40CD0">
        <w:trPr>
          <w:gridAfter w:val="1"/>
          <w:wAfter w:w="709" w:type="dxa"/>
          <w:trHeight w:val="375"/>
        </w:trPr>
        <w:tc>
          <w:tcPr>
            <w:tcW w:w="4395" w:type="dxa"/>
            <w:gridSpan w:val="5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r w:rsidRPr="00412732">
              <w:t> </w:t>
            </w:r>
          </w:p>
        </w:tc>
        <w:tc>
          <w:tcPr>
            <w:tcW w:w="5953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r w:rsidRPr="00412732">
              <w:t> </w:t>
            </w:r>
          </w:p>
        </w:tc>
      </w:tr>
      <w:tr w:rsidR="00412732" w:rsidRPr="00412732" w:rsidTr="00F40CD0">
        <w:trPr>
          <w:gridAfter w:val="1"/>
          <w:wAfter w:w="709" w:type="dxa"/>
          <w:trHeight w:val="600"/>
        </w:trPr>
        <w:tc>
          <w:tcPr>
            <w:tcW w:w="43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>Наименование главного администратора доходов</w:t>
            </w:r>
          </w:p>
        </w:tc>
      </w:tr>
      <w:tr w:rsidR="00412732" w:rsidRPr="00412732" w:rsidTr="00F40CD0">
        <w:trPr>
          <w:gridAfter w:val="1"/>
          <w:wAfter w:w="709" w:type="dxa"/>
          <w:trHeight w:val="1008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 xml:space="preserve">доходов </w:t>
            </w:r>
            <w:proofErr w:type="gramStart"/>
            <w:r w:rsidRPr="00412732">
              <w:rPr>
                <w:sz w:val="22"/>
                <w:szCs w:val="22"/>
              </w:rPr>
              <w:t>республиканского</w:t>
            </w:r>
            <w:proofErr w:type="gramEnd"/>
            <w:r w:rsidRPr="00412732">
              <w:rPr>
                <w:sz w:val="22"/>
                <w:szCs w:val="22"/>
              </w:rPr>
              <w:t xml:space="preserve"> и местных бюджетов</w:t>
            </w:r>
          </w:p>
        </w:tc>
        <w:tc>
          <w:tcPr>
            <w:tcW w:w="59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732" w:rsidRPr="00412732" w:rsidRDefault="00412732" w:rsidP="00412732">
            <w:pPr>
              <w:rPr>
                <w:sz w:val="26"/>
                <w:szCs w:val="26"/>
              </w:rPr>
            </w:pPr>
          </w:p>
        </w:tc>
      </w:tr>
      <w:tr w:rsidR="00412732" w:rsidRPr="00412732" w:rsidTr="00F40CD0">
        <w:trPr>
          <w:gridAfter w:val="1"/>
          <w:wAfter w:w="709" w:type="dxa"/>
          <w:trHeight w:val="529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 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rPr>
                <w:b/>
              </w:rPr>
            </w:pPr>
            <w:r w:rsidRPr="00412732">
              <w:rPr>
                <w:b/>
              </w:rPr>
              <w:t xml:space="preserve">Администрация </w:t>
            </w:r>
            <w:proofErr w:type="spellStart"/>
            <w:r w:rsidRPr="00412732">
              <w:rPr>
                <w:b/>
              </w:rPr>
              <w:t>Шингаринского</w:t>
            </w:r>
            <w:proofErr w:type="spellEnd"/>
            <w:r w:rsidRPr="00412732">
              <w:rPr>
                <w:b/>
              </w:rPr>
              <w:t xml:space="preserve"> сельского  поселения</w:t>
            </w:r>
          </w:p>
        </w:tc>
      </w:tr>
      <w:tr w:rsidR="00412732" w:rsidRPr="00412732" w:rsidTr="00F40CD0">
        <w:trPr>
          <w:gridAfter w:val="1"/>
          <w:wAfter w:w="709" w:type="dxa"/>
          <w:trHeight w:val="1575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1 11 05025 10 0000 120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roofErr w:type="gramStart"/>
            <w:r w:rsidRPr="00412732">
              <w:t xml:space="preserve">Доходы, получаемые в виде арендной платы, а также средства от продажи права на  заключение  договоров аренды   за   земли,  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412732" w:rsidRPr="00412732" w:rsidTr="00F40CD0">
        <w:trPr>
          <w:gridAfter w:val="1"/>
          <w:wAfter w:w="709" w:type="dxa"/>
          <w:trHeight w:val="1260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1 11 05035 10 0000 120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2732" w:rsidRPr="00412732" w:rsidTr="00F40CD0">
        <w:trPr>
          <w:gridAfter w:val="1"/>
          <w:wAfter w:w="709" w:type="dxa"/>
          <w:trHeight w:val="630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1 11 05075 10 0000 120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12732" w:rsidRPr="00412732" w:rsidTr="00F40CD0">
        <w:trPr>
          <w:gridAfter w:val="1"/>
          <w:wAfter w:w="709" w:type="dxa"/>
          <w:trHeight w:val="1335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1 11 09045 10 0000 120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2732" w:rsidRPr="00412732" w:rsidTr="00F40CD0">
        <w:trPr>
          <w:gridAfter w:val="1"/>
          <w:wAfter w:w="709" w:type="dxa"/>
          <w:trHeight w:val="630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1 12 05050 10 0000 120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412732" w:rsidRPr="00412732" w:rsidTr="00F40CD0">
        <w:trPr>
          <w:gridAfter w:val="1"/>
          <w:wAfter w:w="709" w:type="dxa"/>
          <w:trHeight w:val="630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1 13 01995 10 0000 130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Прочие доходы от оказания платных услу</w:t>
            </w:r>
            <w:proofErr w:type="gramStart"/>
            <w:r w:rsidRPr="00412732">
              <w:t>г(</w:t>
            </w:r>
            <w:proofErr w:type="gramEnd"/>
            <w:r w:rsidRPr="00412732">
              <w:t xml:space="preserve">работ) получателями средств бюджетов сельских поселений </w:t>
            </w:r>
          </w:p>
        </w:tc>
      </w:tr>
      <w:tr w:rsidR="00412732" w:rsidRPr="00412732" w:rsidTr="00F40CD0">
        <w:trPr>
          <w:gridAfter w:val="1"/>
          <w:wAfter w:w="709" w:type="dxa"/>
          <w:trHeight w:val="945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1 13 02995 10 0001 130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Прочие доходы от компенсации затрат бюджетов сельских поселений, источником которых являются межбюджетные трансферты федерального бюджета</w:t>
            </w:r>
          </w:p>
        </w:tc>
      </w:tr>
      <w:tr w:rsidR="00412732" w:rsidRPr="00412732" w:rsidTr="00F40CD0">
        <w:trPr>
          <w:gridAfter w:val="1"/>
          <w:wAfter w:w="709" w:type="dxa"/>
          <w:trHeight w:val="945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lastRenderedPageBreak/>
              <w:t>943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1 13 02995 10 0002 130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Прочие доходы от компенсации затрат бюджетов сельских поселений, источником которых являются средства республиканского бюджета</w:t>
            </w:r>
          </w:p>
        </w:tc>
      </w:tr>
      <w:tr w:rsidR="00412732" w:rsidRPr="00412732" w:rsidTr="00F40CD0">
        <w:trPr>
          <w:gridAfter w:val="1"/>
          <w:wAfter w:w="709" w:type="dxa"/>
          <w:trHeight w:val="945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1 13 02995 10 0004 130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Прочие доходы от компенсации затрат бюджетов сельских поселений, источником которых являются средства муниципального района</w:t>
            </w:r>
          </w:p>
        </w:tc>
      </w:tr>
      <w:tr w:rsidR="00412732" w:rsidRPr="00412732" w:rsidTr="00F40CD0">
        <w:trPr>
          <w:gridAfter w:val="1"/>
          <w:wAfter w:w="709" w:type="dxa"/>
          <w:trHeight w:val="630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1 13 02995 10 0005 130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Прочие доходы от компенсации затрат бюджетов сельских поселений, источником которых являются средства поселений</w:t>
            </w:r>
          </w:p>
        </w:tc>
      </w:tr>
      <w:tr w:rsidR="00412732" w:rsidRPr="00412732" w:rsidTr="00F40CD0">
        <w:trPr>
          <w:gridAfter w:val="1"/>
          <w:wAfter w:w="709" w:type="dxa"/>
          <w:trHeight w:val="720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1 14 02052 10 0000 410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412732" w:rsidRPr="00412732" w:rsidTr="00F40CD0">
        <w:trPr>
          <w:gridAfter w:val="1"/>
          <w:wAfter w:w="709" w:type="dxa"/>
          <w:trHeight w:val="1575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1 14 02052 10 0000 440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412732" w:rsidRPr="00412732" w:rsidTr="00F40CD0">
        <w:trPr>
          <w:gridAfter w:val="1"/>
          <w:wAfter w:w="709" w:type="dxa"/>
          <w:trHeight w:val="1631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1 14 02053 10 0000 410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412732" w:rsidRPr="00412732" w:rsidTr="00F40CD0">
        <w:trPr>
          <w:gridAfter w:val="1"/>
          <w:wAfter w:w="709" w:type="dxa"/>
          <w:trHeight w:val="1527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1 14 02053 10 0000 440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412732" w:rsidRPr="00412732" w:rsidTr="00F40CD0">
        <w:trPr>
          <w:gridAfter w:val="1"/>
          <w:wAfter w:w="709" w:type="dxa"/>
          <w:trHeight w:val="945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1 15 02050 10 0000 140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12732" w:rsidRPr="00412732" w:rsidTr="00F40CD0">
        <w:trPr>
          <w:gridAfter w:val="1"/>
          <w:wAfter w:w="709" w:type="dxa"/>
          <w:trHeight w:val="1260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1 16 23051 10 0000 140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Доходы от возмещения ущерба при возникновении страховых случаев по обязательному страхованию гражданской ответственности,  когда выгодоприобретателями выступают получатели средств бюджетов сельских поселений</w:t>
            </w:r>
          </w:p>
        </w:tc>
      </w:tr>
      <w:tr w:rsidR="00412732" w:rsidRPr="00412732" w:rsidTr="00F40CD0">
        <w:trPr>
          <w:gridAfter w:val="1"/>
          <w:wAfter w:w="709" w:type="dxa"/>
          <w:trHeight w:val="945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1 16 23052 10 0000 140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Доходы от возмещения ущерба при возникновении иных страховых случаев,  когда выгодоприобретателями выступают получатели средств бюджетов сельских поселений</w:t>
            </w:r>
          </w:p>
        </w:tc>
      </w:tr>
      <w:tr w:rsidR="00412732" w:rsidRPr="00412732" w:rsidTr="00F40CD0">
        <w:trPr>
          <w:gridAfter w:val="1"/>
          <w:wAfter w:w="709" w:type="dxa"/>
          <w:trHeight w:val="945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1 16 51040 02 0000 140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12732" w:rsidRPr="00412732" w:rsidTr="00F40CD0">
        <w:trPr>
          <w:gridAfter w:val="1"/>
          <w:wAfter w:w="709" w:type="dxa"/>
          <w:trHeight w:val="945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lastRenderedPageBreak/>
              <w:t>943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1 16 90050 10 0000 140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 xml:space="preserve">Прочие поступления от денежных взысканий (штрафов) и иных сумм в возмещение ущерба, зачисляемые в бюджеты сельских поселений  </w:t>
            </w:r>
          </w:p>
        </w:tc>
      </w:tr>
      <w:tr w:rsidR="00412732" w:rsidRPr="00412732" w:rsidTr="00F40CD0">
        <w:trPr>
          <w:gridAfter w:val="1"/>
          <w:wAfter w:w="709" w:type="dxa"/>
          <w:trHeight w:val="630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1 17 01050 10 0000 180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Невыясненные поступления, зачисляемые в бюджеты сельских поселений</w:t>
            </w:r>
          </w:p>
        </w:tc>
      </w:tr>
      <w:tr w:rsidR="00412732" w:rsidRPr="00412732" w:rsidTr="00F40CD0">
        <w:trPr>
          <w:gridAfter w:val="1"/>
          <w:wAfter w:w="709" w:type="dxa"/>
          <w:trHeight w:val="360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1 17 05050 10 0000 180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Прочие неналоговые доходы бюджетов сельских поселений</w:t>
            </w:r>
          </w:p>
        </w:tc>
      </w:tr>
      <w:tr w:rsidR="00412732" w:rsidRPr="00412732" w:rsidTr="00F40CD0">
        <w:trPr>
          <w:gridAfter w:val="1"/>
          <w:wAfter w:w="709" w:type="dxa"/>
          <w:trHeight w:val="630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2 18 05030 10 0000 180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12732" w:rsidRPr="00412732" w:rsidTr="00F40CD0">
        <w:trPr>
          <w:gridAfter w:val="1"/>
          <w:wAfter w:w="709" w:type="dxa"/>
          <w:trHeight w:val="945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2  19 05000 10 0000 151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Возврат  остатков субсидий, субвенций  и иных межбюджетных трансфертов, имеющих целевое назначение, прошлых лет из  бюджетов сельских поселений</w:t>
            </w:r>
          </w:p>
        </w:tc>
      </w:tr>
      <w:tr w:rsidR="00412732" w:rsidRPr="00412732" w:rsidTr="00F40CD0">
        <w:trPr>
          <w:gridAfter w:val="1"/>
          <w:wAfter w:w="709" w:type="dxa"/>
          <w:trHeight w:val="360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2 00 00000 00 0000 000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 xml:space="preserve">Безвозмездные поступления </w:t>
            </w:r>
          </w:p>
        </w:tc>
      </w:tr>
      <w:tr w:rsidR="00412732" w:rsidRPr="00412732" w:rsidTr="00F40CD0">
        <w:trPr>
          <w:gridAfter w:val="1"/>
          <w:wAfter w:w="709" w:type="dxa"/>
          <w:trHeight w:val="630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2 02 01001 10 0000 151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 xml:space="preserve">Дотации бюджетам сельских поселений на  выравнивание бюджетной обеспеченности                   </w:t>
            </w:r>
          </w:p>
        </w:tc>
      </w:tr>
      <w:tr w:rsidR="00412732" w:rsidRPr="00412732" w:rsidTr="00F40CD0">
        <w:trPr>
          <w:gridAfter w:val="1"/>
          <w:wAfter w:w="709" w:type="dxa"/>
          <w:trHeight w:val="360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2 02 01999 10 0000 151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Прочие дотации бюджетам сельских поселений</w:t>
            </w:r>
          </w:p>
        </w:tc>
      </w:tr>
      <w:tr w:rsidR="00412732" w:rsidRPr="00412732" w:rsidTr="00F40CD0">
        <w:trPr>
          <w:gridAfter w:val="1"/>
          <w:wAfter w:w="709" w:type="dxa"/>
          <w:trHeight w:val="630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2 02 02077 10 0000 151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 xml:space="preserve">Субсидии бюджетам сельских поселений на </w:t>
            </w:r>
            <w:proofErr w:type="spellStart"/>
            <w:r w:rsidRPr="00412732">
              <w:t>софинансирование</w:t>
            </w:r>
            <w:proofErr w:type="spellEnd"/>
            <w:r w:rsidRPr="00412732">
              <w:t xml:space="preserve"> капитальных вложений в объекты муниципальной собственности</w:t>
            </w:r>
          </w:p>
        </w:tc>
      </w:tr>
      <w:tr w:rsidR="00412732" w:rsidRPr="00412732" w:rsidTr="00F40CD0">
        <w:trPr>
          <w:gridAfter w:val="1"/>
          <w:wAfter w:w="709" w:type="dxa"/>
          <w:trHeight w:val="1260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2 02 02088 10 0001 151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12732" w:rsidRPr="00412732" w:rsidTr="00F40CD0">
        <w:trPr>
          <w:gridAfter w:val="1"/>
          <w:wAfter w:w="709" w:type="dxa"/>
          <w:trHeight w:val="1575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2 02 02088 10 0002 151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12732" w:rsidRPr="00412732" w:rsidTr="00F40CD0">
        <w:trPr>
          <w:gridAfter w:val="1"/>
          <w:wAfter w:w="709" w:type="dxa"/>
          <w:trHeight w:val="945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2 02 02089 10 0001 151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12732" w:rsidRPr="00412732" w:rsidTr="00F40CD0">
        <w:trPr>
          <w:gridAfter w:val="1"/>
          <w:wAfter w:w="709" w:type="dxa"/>
          <w:trHeight w:val="945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2 02 02089 10 0002 151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412732" w:rsidRPr="00412732" w:rsidTr="00F40CD0">
        <w:trPr>
          <w:gridAfter w:val="1"/>
          <w:wAfter w:w="709" w:type="dxa"/>
          <w:trHeight w:val="1649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2 02 02137 10 0000 151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Субсидии бюджетам сельских поселений на 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</w:t>
            </w:r>
          </w:p>
        </w:tc>
      </w:tr>
      <w:tr w:rsidR="00412732" w:rsidRPr="00412732" w:rsidTr="00F40CD0">
        <w:trPr>
          <w:gridAfter w:val="1"/>
          <w:wAfter w:w="709" w:type="dxa"/>
          <w:trHeight w:val="360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</w:p>
          <w:p w:rsidR="00412732" w:rsidRPr="00412732" w:rsidRDefault="00412732" w:rsidP="00412732"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2 02 02999 10 0000 151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Прочие субсидии бюджетам сельских поселений</w:t>
            </w:r>
          </w:p>
        </w:tc>
      </w:tr>
      <w:tr w:rsidR="00412732" w:rsidRPr="00412732" w:rsidTr="00F40CD0">
        <w:trPr>
          <w:gridAfter w:val="1"/>
          <w:wAfter w:w="709" w:type="dxa"/>
          <w:trHeight w:val="945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lastRenderedPageBreak/>
              <w:t>943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2 02 03015 10 0000 151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 xml:space="preserve">Субвенции бюджетам сельских поселений на осуществление первичного воинского учета на  территориях, где отсутствуют военные комиссариаты    </w:t>
            </w:r>
          </w:p>
        </w:tc>
      </w:tr>
      <w:tr w:rsidR="00412732" w:rsidRPr="00412732" w:rsidTr="00F40CD0">
        <w:trPr>
          <w:gridAfter w:val="1"/>
          <w:wAfter w:w="709" w:type="dxa"/>
          <w:trHeight w:val="360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2 02 03999 10 0000 151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Прочие субвенции бюджетам сельских поселений</w:t>
            </w:r>
          </w:p>
        </w:tc>
      </w:tr>
      <w:tr w:rsidR="00412732" w:rsidRPr="00412732" w:rsidTr="00F40CD0">
        <w:trPr>
          <w:gridAfter w:val="1"/>
          <w:wAfter w:w="709" w:type="dxa"/>
          <w:trHeight w:val="630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2 02 03024 10 0000 151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12732" w:rsidRPr="00412732" w:rsidTr="00F40CD0">
        <w:trPr>
          <w:gridAfter w:val="1"/>
          <w:wAfter w:w="709" w:type="dxa"/>
          <w:trHeight w:val="945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2 02 04012 10 0000 151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  решений,   принятых органами власти другого уровня  </w:t>
            </w:r>
          </w:p>
        </w:tc>
      </w:tr>
      <w:tr w:rsidR="00412732" w:rsidRPr="00412732" w:rsidTr="00F40CD0">
        <w:trPr>
          <w:gridAfter w:val="1"/>
          <w:wAfter w:w="709" w:type="dxa"/>
          <w:trHeight w:val="945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2 02 04025 10 0000 151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412732" w:rsidRPr="00412732" w:rsidTr="00F40CD0">
        <w:trPr>
          <w:gridAfter w:val="1"/>
          <w:wAfter w:w="709" w:type="dxa"/>
          <w:trHeight w:val="630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2 02 04999 10 0000 151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Прочие межбюджетные трансферты, передаваемые бюджетам сельских поселений</w:t>
            </w:r>
          </w:p>
        </w:tc>
      </w:tr>
      <w:tr w:rsidR="00412732" w:rsidRPr="00412732" w:rsidTr="00F40CD0">
        <w:trPr>
          <w:gridAfter w:val="1"/>
          <w:wAfter w:w="709" w:type="dxa"/>
          <w:trHeight w:val="360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2 07 05030 10 0000 180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Прочие безвозмездные поступления в бюджеты сельских поселений</w:t>
            </w:r>
          </w:p>
        </w:tc>
      </w:tr>
      <w:tr w:rsidR="00412732" w:rsidRPr="00412732" w:rsidTr="00F40CD0">
        <w:trPr>
          <w:gridAfter w:val="1"/>
          <w:wAfter w:w="709" w:type="dxa"/>
          <w:trHeight w:val="1609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2 08 05000 10 0000 180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Перечисления из бюджетов сельских поселений (в бюджеты поселений) для осуществления возврата (зачета) излишне  уплаченных или  излишне  взысканных сумм налогов, сборов и 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2732" w:rsidRPr="00412732" w:rsidTr="00F40CD0">
        <w:trPr>
          <w:gridAfter w:val="1"/>
          <w:wAfter w:w="709" w:type="dxa"/>
          <w:trHeight w:val="960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2 02 02150 10 0000 151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412732" w:rsidRPr="00412732" w:rsidTr="00F40CD0">
        <w:trPr>
          <w:gridAfter w:val="1"/>
          <w:wAfter w:w="709" w:type="dxa"/>
          <w:trHeight w:val="960"/>
        </w:trPr>
        <w:tc>
          <w:tcPr>
            <w:tcW w:w="1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2 02 02150 10 0000 151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412732" w:rsidRPr="00412732" w:rsidTr="00F40CD0">
        <w:trPr>
          <w:gridAfter w:val="1"/>
          <w:wAfter w:w="709" w:type="dxa"/>
          <w:trHeight w:val="360"/>
        </w:trPr>
        <w:tc>
          <w:tcPr>
            <w:tcW w:w="10348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28"/>
                <w:szCs w:val="28"/>
              </w:rPr>
            </w:pPr>
          </w:p>
          <w:p w:rsidR="00412732" w:rsidRPr="00412732" w:rsidRDefault="00412732" w:rsidP="00412732">
            <w:pPr>
              <w:rPr>
                <w:rFonts w:ascii="Arial CYR" w:hAnsi="Arial CYR" w:cs="Arial CYR"/>
                <w:sz w:val="28"/>
                <w:szCs w:val="28"/>
              </w:rPr>
            </w:pPr>
          </w:p>
          <w:p w:rsidR="00412732" w:rsidRPr="00412732" w:rsidRDefault="00412732" w:rsidP="00412732">
            <w:pPr>
              <w:rPr>
                <w:rFonts w:ascii="Arial CYR" w:hAnsi="Arial CYR" w:cs="Arial CYR"/>
                <w:sz w:val="28"/>
                <w:szCs w:val="28"/>
              </w:rPr>
            </w:pPr>
          </w:p>
          <w:p w:rsidR="00412732" w:rsidRPr="00412732" w:rsidRDefault="00412732" w:rsidP="00412732"/>
          <w:p w:rsidR="00412732" w:rsidRPr="00412732" w:rsidRDefault="00412732" w:rsidP="00412732">
            <w:r w:rsidRPr="00412732">
              <w:t xml:space="preserve">Председатель Совета депутатов                                                                                                         </w:t>
            </w:r>
            <w:proofErr w:type="spellStart"/>
            <w:r w:rsidRPr="00412732">
              <w:t>Шингаринского</w:t>
            </w:r>
            <w:proofErr w:type="spellEnd"/>
            <w:r w:rsidRPr="00412732">
              <w:t xml:space="preserve"> сельского поселения                                                                            Е. В. </w:t>
            </w:r>
            <w:proofErr w:type="spellStart"/>
            <w:r w:rsidRPr="00412732">
              <w:t>Гуськова</w:t>
            </w:r>
            <w:proofErr w:type="spellEnd"/>
          </w:p>
          <w:p w:rsidR="00412732" w:rsidRPr="00412732" w:rsidRDefault="00412732" w:rsidP="00412732"/>
          <w:p w:rsidR="00412732" w:rsidRPr="00412732" w:rsidRDefault="00412732" w:rsidP="00412732">
            <w:r w:rsidRPr="00412732">
              <w:t xml:space="preserve">Главный бухгалтер                                                                                                          Н.Н. Воробьева                                                   </w:t>
            </w:r>
          </w:p>
          <w:p w:rsidR="00412732" w:rsidRPr="00412732" w:rsidRDefault="00412732" w:rsidP="00412732">
            <w:pPr>
              <w:rPr>
                <w:rFonts w:ascii="Arial CYR" w:hAnsi="Arial CYR" w:cs="Arial CYR"/>
                <w:sz w:val="28"/>
                <w:szCs w:val="28"/>
              </w:rPr>
            </w:pPr>
          </w:p>
          <w:p w:rsidR="00412732" w:rsidRPr="00412732" w:rsidRDefault="00412732" w:rsidP="00412732">
            <w:pPr>
              <w:rPr>
                <w:rFonts w:ascii="Arial CYR" w:hAnsi="Arial CYR" w:cs="Arial CYR"/>
                <w:sz w:val="28"/>
                <w:szCs w:val="28"/>
              </w:rPr>
            </w:pPr>
          </w:p>
          <w:p w:rsidR="00412732" w:rsidRPr="00412732" w:rsidRDefault="00412732" w:rsidP="00412732">
            <w:pPr>
              <w:rPr>
                <w:rFonts w:ascii="Arial CYR" w:hAnsi="Arial CYR" w:cs="Arial CYR"/>
                <w:sz w:val="28"/>
                <w:szCs w:val="28"/>
              </w:rPr>
            </w:pPr>
          </w:p>
          <w:p w:rsidR="00412732" w:rsidRPr="00412732" w:rsidRDefault="00412732" w:rsidP="00412732">
            <w:pPr>
              <w:rPr>
                <w:rFonts w:ascii="Arial CYR" w:hAnsi="Arial CYR" w:cs="Arial CYR"/>
                <w:sz w:val="28"/>
                <w:szCs w:val="28"/>
              </w:rPr>
            </w:pPr>
          </w:p>
          <w:p w:rsidR="00412732" w:rsidRPr="00412732" w:rsidRDefault="00412732" w:rsidP="00412732">
            <w:pPr>
              <w:rPr>
                <w:rFonts w:ascii="Arial CYR" w:hAnsi="Arial CYR" w:cs="Arial CYR"/>
                <w:sz w:val="28"/>
                <w:szCs w:val="28"/>
              </w:rPr>
            </w:pPr>
          </w:p>
          <w:p w:rsidR="00412732" w:rsidRPr="00412732" w:rsidRDefault="00412732" w:rsidP="0041273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12732" w:rsidRPr="00412732" w:rsidTr="00F40CD0">
        <w:trPr>
          <w:gridAfter w:val="1"/>
          <w:wAfter w:w="709" w:type="dxa"/>
          <w:trHeight w:val="360"/>
        </w:trPr>
        <w:tc>
          <w:tcPr>
            <w:tcW w:w="17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802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r w:rsidRPr="00412732">
              <w:t xml:space="preserve">               </w:t>
            </w:r>
          </w:p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lastRenderedPageBreak/>
              <w:t xml:space="preserve">                       </w:t>
            </w:r>
            <w:r w:rsidRPr="00412732">
              <w:rPr>
                <w:sz w:val="22"/>
                <w:szCs w:val="22"/>
              </w:rPr>
              <w:t>Приложение № 2</w:t>
            </w:r>
          </w:p>
          <w:p w:rsidR="00412732" w:rsidRPr="00412732" w:rsidRDefault="00412732" w:rsidP="00412732">
            <w:pPr>
              <w:jc w:val="center"/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 xml:space="preserve">           к решению сессии Совета депутатов</w:t>
            </w:r>
          </w:p>
          <w:p w:rsidR="00412732" w:rsidRPr="00412732" w:rsidRDefault="00412732" w:rsidP="00412732">
            <w:pPr>
              <w:jc w:val="center"/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 xml:space="preserve">            </w:t>
            </w:r>
            <w:proofErr w:type="spellStart"/>
            <w:r w:rsidRPr="00412732">
              <w:rPr>
                <w:sz w:val="22"/>
                <w:szCs w:val="22"/>
              </w:rPr>
              <w:t>Шингаринского</w:t>
            </w:r>
            <w:proofErr w:type="spellEnd"/>
            <w:r w:rsidRPr="00412732">
              <w:rPr>
                <w:sz w:val="22"/>
                <w:szCs w:val="22"/>
              </w:rPr>
              <w:t xml:space="preserve"> сельского поселения</w:t>
            </w:r>
          </w:p>
          <w:p w:rsidR="00412732" w:rsidRPr="00412732" w:rsidRDefault="00412732" w:rsidP="00412732">
            <w:pPr>
              <w:jc w:val="center"/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 xml:space="preserve">                   </w:t>
            </w:r>
            <w:proofErr w:type="spellStart"/>
            <w:r w:rsidRPr="00412732">
              <w:rPr>
                <w:sz w:val="22"/>
                <w:szCs w:val="22"/>
              </w:rPr>
              <w:t>Ковылкинского</w:t>
            </w:r>
            <w:proofErr w:type="spellEnd"/>
            <w:r w:rsidRPr="00412732">
              <w:rPr>
                <w:sz w:val="22"/>
                <w:szCs w:val="22"/>
              </w:rPr>
              <w:t xml:space="preserve"> муниципального района</w:t>
            </w:r>
          </w:p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 xml:space="preserve">                         от   23.12.2016     № 1</w:t>
            </w:r>
          </w:p>
        </w:tc>
      </w:tr>
      <w:tr w:rsidR="00412732" w:rsidRPr="00412732" w:rsidTr="00F40CD0">
        <w:trPr>
          <w:gridAfter w:val="1"/>
          <w:wAfter w:w="709" w:type="dxa"/>
          <w:trHeight w:val="36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80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vMerge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sz w:val="22"/>
                <w:szCs w:val="22"/>
              </w:rPr>
            </w:pPr>
          </w:p>
        </w:tc>
      </w:tr>
      <w:tr w:rsidR="00412732" w:rsidRPr="00412732" w:rsidTr="00F40CD0">
        <w:trPr>
          <w:gridAfter w:val="1"/>
          <w:wAfter w:w="709" w:type="dxa"/>
          <w:trHeight w:val="36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80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vMerge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sz w:val="22"/>
                <w:szCs w:val="22"/>
              </w:rPr>
            </w:pPr>
          </w:p>
        </w:tc>
      </w:tr>
      <w:tr w:rsidR="00412732" w:rsidRPr="00412732" w:rsidTr="00F40CD0">
        <w:trPr>
          <w:gridAfter w:val="1"/>
          <w:wAfter w:w="709" w:type="dxa"/>
          <w:trHeight w:val="36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80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vMerge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sz w:val="22"/>
                <w:szCs w:val="22"/>
              </w:rPr>
            </w:pPr>
          </w:p>
        </w:tc>
      </w:tr>
      <w:tr w:rsidR="00412732" w:rsidRPr="00412732" w:rsidTr="00F40CD0">
        <w:trPr>
          <w:gridAfter w:val="1"/>
          <w:wAfter w:w="709" w:type="dxa"/>
          <w:trHeight w:val="36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80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vMerge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sz w:val="22"/>
                <w:szCs w:val="22"/>
              </w:rPr>
            </w:pPr>
          </w:p>
        </w:tc>
      </w:tr>
      <w:tr w:rsidR="00412732" w:rsidRPr="00412732" w:rsidTr="00F40CD0">
        <w:trPr>
          <w:gridAfter w:val="1"/>
          <w:wAfter w:w="709" w:type="dxa"/>
          <w:trHeight w:val="36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12732" w:rsidRPr="00412732" w:rsidTr="00F40CD0">
        <w:trPr>
          <w:trHeight w:val="1774"/>
        </w:trPr>
        <w:tc>
          <w:tcPr>
            <w:tcW w:w="11057" w:type="dxa"/>
            <w:gridSpan w:val="10"/>
            <w:shd w:val="clear" w:color="auto" w:fill="auto"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b/>
                <w:bCs/>
              </w:rPr>
            </w:pPr>
            <w:r w:rsidRPr="00412732">
              <w:rPr>
                <w:b/>
                <w:bCs/>
              </w:rPr>
              <w:t>ПЕРЕЧЕНЬ</w:t>
            </w:r>
          </w:p>
          <w:p w:rsidR="00412732" w:rsidRPr="00412732" w:rsidRDefault="00412732" w:rsidP="00412732">
            <w:pPr>
              <w:jc w:val="center"/>
              <w:rPr>
                <w:b/>
                <w:bCs/>
                <w:sz w:val="28"/>
                <w:szCs w:val="28"/>
              </w:rPr>
            </w:pPr>
            <w:r w:rsidRPr="00412732">
              <w:rPr>
                <w:b/>
                <w:bCs/>
              </w:rPr>
              <w:t>ГЛАВНЫХ АДМИНИСТРАТОРОВ ИСТОЧНИКОВ ФИНАНСИРОВАНИЯ ДЕФИЦИТА РАЙОННОГО БЮДЖЕТА ШИНГАРИНСКОГО СЕЛЬСКОГО ПОСЕЛЕНИЯ КОВЫЛКИНСКОГО МУНИЦИПАЛЬНОГО РАЙОНА</w:t>
            </w:r>
          </w:p>
        </w:tc>
      </w:tr>
      <w:tr w:rsidR="00412732" w:rsidRPr="00412732" w:rsidTr="00F40CD0">
        <w:trPr>
          <w:trHeight w:val="87"/>
        </w:trPr>
        <w:tc>
          <w:tcPr>
            <w:tcW w:w="298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0"/>
                <w:szCs w:val="20"/>
              </w:rPr>
            </w:pPr>
          </w:p>
        </w:tc>
        <w:tc>
          <w:tcPr>
            <w:tcW w:w="806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/>
        </w:tc>
      </w:tr>
      <w:tr w:rsidR="00412732" w:rsidRPr="00412732" w:rsidTr="00F40CD0">
        <w:trPr>
          <w:trHeight w:val="645"/>
        </w:trPr>
        <w:tc>
          <w:tcPr>
            <w:tcW w:w="510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732" w:rsidRPr="00412732" w:rsidRDefault="00412732" w:rsidP="00412732">
            <w:r w:rsidRPr="00412732">
              <w:t>Код бюджетной классификации Российской Федерации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732" w:rsidRPr="00412732" w:rsidRDefault="00412732" w:rsidP="00412732">
            <w:r w:rsidRPr="00412732">
              <w:t xml:space="preserve">Наименование главного </w:t>
            </w:r>
            <w:proofErr w:type="gramStart"/>
            <w:r w:rsidRPr="00412732">
              <w:t>администратора источников финансирования дефицита бюджета</w:t>
            </w:r>
            <w:proofErr w:type="gramEnd"/>
          </w:p>
        </w:tc>
      </w:tr>
      <w:tr w:rsidR="00412732" w:rsidRPr="00412732" w:rsidTr="00F40CD0">
        <w:trPr>
          <w:trHeight w:val="349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32" w:rsidRPr="00412732" w:rsidRDefault="00412732" w:rsidP="00412732">
            <w:r w:rsidRPr="00412732">
              <w:t>администратора доходов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32" w:rsidRPr="00412732" w:rsidRDefault="00412732" w:rsidP="00412732">
            <w:r w:rsidRPr="00412732">
              <w:t>источников внутреннего финансирования дефицита республиканского бюджета</w:t>
            </w: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32" w:rsidRPr="00412732" w:rsidRDefault="00412732" w:rsidP="00412732"/>
        </w:tc>
      </w:tr>
      <w:tr w:rsidR="00412732" w:rsidRPr="00412732" w:rsidTr="00F40CD0">
        <w:trPr>
          <w:trHeight w:val="63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 xml:space="preserve">Администрация </w:t>
            </w:r>
            <w:proofErr w:type="spellStart"/>
            <w:r w:rsidRPr="00412732">
              <w:rPr>
                <w:b/>
                <w:bCs/>
              </w:rPr>
              <w:t>Шингаринского</w:t>
            </w:r>
            <w:proofErr w:type="spellEnd"/>
            <w:r w:rsidRPr="00412732">
              <w:rPr>
                <w:b/>
                <w:bCs/>
              </w:rPr>
              <w:t xml:space="preserve"> сельского поселения </w:t>
            </w:r>
            <w:proofErr w:type="spellStart"/>
            <w:r w:rsidRPr="00412732">
              <w:rPr>
                <w:b/>
                <w:bCs/>
              </w:rPr>
              <w:t>Ковылкинского</w:t>
            </w:r>
            <w:proofErr w:type="spellEnd"/>
            <w:r w:rsidRPr="00412732">
              <w:rPr>
                <w:b/>
                <w:bCs/>
              </w:rPr>
              <w:t xml:space="preserve"> муниципального района</w:t>
            </w:r>
          </w:p>
        </w:tc>
      </w:tr>
      <w:tr w:rsidR="00412732" w:rsidRPr="00412732" w:rsidTr="00F40CD0">
        <w:trPr>
          <w:trHeight w:val="63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r w:rsidRPr="00412732">
              <w:t>01  02  00  00  10  0000  710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 xml:space="preserve"> Получение кредитов от кредитных организаций бюджетами поселений в валюте Российской Федерации</w:t>
            </w:r>
          </w:p>
        </w:tc>
      </w:tr>
      <w:tr w:rsidR="00412732" w:rsidRPr="00412732" w:rsidTr="00F40CD0">
        <w:trPr>
          <w:trHeight w:val="63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r w:rsidRPr="00412732">
              <w:t>01  02  00  00  10  0000  810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412732" w:rsidRPr="00412732" w:rsidTr="00F40CD0">
        <w:trPr>
          <w:trHeight w:val="94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r w:rsidRPr="00412732">
              <w:t>01  03  01  00  10  0000  710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 xml:space="preserve"> 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412732" w:rsidRPr="00412732" w:rsidTr="00F40CD0">
        <w:trPr>
          <w:trHeight w:val="323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r w:rsidRPr="00412732">
              <w:t>01  03  01  00  10  0000  810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 xml:space="preserve"> 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</w:tr>
      <w:tr w:rsidR="00412732" w:rsidRPr="00412732" w:rsidTr="00F40CD0">
        <w:trPr>
          <w:trHeight w:val="31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r w:rsidRPr="00412732">
              <w:t>01  05  02  01  10  0000  510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 xml:space="preserve"> Увеличение прочих остатков денежных средств бюджетов поселений</w:t>
            </w:r>
          </w:p>
        </w:tc>
      </w:tr>
      <w:tr w:rsidR="00412732" w:rsidRPr="00412732" w:rsidTr="00F40CD0">
        <w:trPr>
          <w:trHeight w:val="31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r w:rsidRPr="00412732">
              <w:t>01  05  02  01  10  0000  610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 xml:space="preserve"> Уменьшение прочих остатков денежных средств бюджетов</w:t>
            </w:r>
          </w:p>
        </w:tc>
      </w:tr>
      <w:tr w:rsidR="00412732" w:rsidRPr="00412732" w:rsidTr="00F40CD0">
        <w:trPr>
          <w:trHeight w:val="64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center"/>
            </w:pPr>
            <w:r w:rsidRPr="00412732">
              <w:t>943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r w:rsidRPr="00412732">
              <w:t>01  06  01  00  10  0000  630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r w:rsidRPr="00412732">
              <w:t>Средства от продажи акций и иных форм участия в капитале, находящихся в собственности поселений</w:t>
            </w:r>
          </w:p>
        </w:tc>
      </w:tr>
    </w:tbl>
    <w:p w:rsidR="00412732" w:rsidRPr="00412732" w:rsidRDefault="00412732" w:rsidP="00412732"/>
    <w:p w:rsidR="00412732" w:rsidRPr="00412732" w:rsidRDefault="00412732" w:rsidP="00412732">
      <w:r w:rsidRPr="00412732">
        <w:t xml:space="preserve">Председатель Совета депутатов                                                                                                         </w:t>
      </w:r>
      <w:proofErr w:type="spellStart"/>
      <w:r w:rsidRPr="00412732">
        <w:t>Шингаринского</w:t>
      </w:r>
      <w:proofErr w:type="spellEnd"/>
      <w:r w:rsidRPr="00412732">
        <w:t xml:space="preserve"> сельского поселения                                                                 Е. В. </w:t>
      </w:r>
      <w:proofErr w:type="spellStart"/>
      <w:r w:rsidRPr="00412732">
        <w:t>Гуськова</w:t>
      </w:r>
      <w:proofErr w:type="spellEnd"/>
    </w:p>
    <w:p w:rsidR="00412732" w:rsidRPr="00412732" w:rsidRDefault="00412732" w:rsidP="00412732"/>
    <w:p w:rsidR="00412732" w:rsidRPr="00412732" w:rsidRDefault="00412732" w:rsidP="00412732">
      <w:r w:rsidRPr="00412732">
        <w:t xml:space="preserve">Главный бухгалтер                                                                                                Н.Н. Воробьева                                                   </w:t>
      </w:r>
    </w:p>
    <w:p w:rsidR="00412732" w:rsidRPr="00412732" w:rsidRDefault="00412732" w:rsidP="004127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2732" w:rsidRPr="00412732" w:rsidRDefault="00412732" w:rsidP="004127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2732" w:rsidRPr="00412732" w:rsidRDefault="00412732" w:rsidP="004127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2732" w:rsidRPr="00412732" w:rsidRDefault="00412732" w:rsidP="004127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horzAnchor="margin" w:tblpXSpec="center" w:tblpY="-787"/>
        <w:tblW w:w="10706" w:type="dxa"/>
        <w:tblLayout w:type="fixed"/>
        <w:tblLook w:val="04A0" w:firstRow="1" w:lastRow="0" w:firstColumn="1" w:lastColumn="0" w:noHBand="0" w:noVBand="1"/>
      </w:tblPr>
      <w:tblGrid>
        <w:gridCol w:w="2968"/>
        <w:gridCol w:w="3532"/>
        <w:gridCol w:w="2968"/>
        <w:gridCol w:w="1238"/>
      </w:tblGrid>
      <w:tr w:rsidR="00412732" w:rsidRPr="00412732" w:rsidTr="00F40CD0">
        <w:trPr>
          <w:trHeight w:val="2799"/>
        </w:trPr>
        <w:tc>
          <w:tcPr>
            <w:tcW w:w="6500" w:type="dxa"/>
            <w:gridSpan w:val="2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bookmarkStart w:id="1" w:name="RANGE!A1:C23"/>
            <w:bookmarkEnd w:id="1"/>
          </w:p>
          <w:p w:rsidR="00412732" w:rsidRPr="00412732" w:rsidRDefault="00412732" w:rsidP="00412732"/>
        </w:tc>
        <w:tc>
          <w:tcPr>
            <w:tcW w:w="4206" w:type="dxa"/>
            <w:gridSpan w:val="2"/>
            <w:shd w:val="clear" w:color="auto" w:fill="auto"/>
            <w:noWrap/>
            <w:vAlign w:val="bottom"/>
            <w:hideMark/>
          </w:tcPr>
          <w:p w:rsidR="00412732" w:rsidRPr="00412732" w:rsidRDefault="00412732" w:rsidP="00412732"/>
          <w:p w:rsidR="00412732" w:rsidRPr="00412732" w:rsidRDefault="00412732" w:rsidP="00412732">
            <w:pPr>
              <w:jc w:val="center"/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>Приложение 3</w:t>
            </w:r>
          </w:p>
          <w:p w:rsidR="00412732" w:rsidRPr="00412732" w:rsidRDefault="00412732" w:rsidP="00412732">
            <w:pPr>
              <w:jc w:val="both"/>
            </w:pPr>
            <w:r w:rsidRPr="00412732">
              <w:rPr>
                <w:sz w:val="22"/>
                <w:szCs w:val="22"/>
              </w:rPr>
              <w:t xml:space="preserve">Совета депутатов к решению </w:t>
            </w:r>
            <w:proofErr w:type="spellStart"/>
            <w:r w:rsidRPr="00412732">
              <w:rPr>
                <w:sz w:val="22"/>
                <w:szCs w:val="22"/>
              </w:rPr>
              <w:t>Шингаринского</w:t>
            </w:r>
            <w:proofErr w:type="spellEnd"/>
            <w:r w:rsidRPr="00412732">
              <w:rPr>
                <w:sz w:val="22"/>
                <w:szCs w:val="22"/>
              </w:rPr>
              <w:t xml:space="preserve">  сельского поселения </w:t>
            </w:r>
            <w:proofErr w:type="spellStart"/>
            <w:r w:rsidRPr="00412732">
              <w:rPr>
                <w:sz w:val="22"/>
                <w:szCs w:val="22"/>
              </w:rPr>
              <w:t>Ковылкинского</w:t>
            </w:r>
            <w:proofErr w:type="spellEnd"/>
            <w:r w:rsidRPr="00412732">
              <w:rPr>
                <w:sz w:val="22"/>
                <w:szCs w:val="22"/>
              </w:rPr>
              <w:t xml:space="preserve"> муниципального района от 23.12.2016г №1</w:t>
            </w:r>
          </w:p>
        </w:tc>
      </w:tr>
      <w:tr w:rsidR="00412732" w:rsidRPr="00412732" w:rsidTr="00F40CD0">
        <w:trPr>
          <w:trHeight w:val="950"/>
        </w:trPr>
        <w:tc>
          <w:tcPr>
            <w:tcW w:w="10706" w:type="dxa"/>
            <w:gridSpan w:val="4"/>
            <w:shd w:val="clear" w:color="auto" w:fill="auto"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b/>
                <w:bCs/>
                <w:sz w:val="22"/>
                <w:szCs w:val="22"/>
              </w:rPr>
            </w:pPr>
            <w:r w:rsidRPr="00412732">
              <w:rPr>
                <w:b/>
                <w:bCs/>
                <w:sz w:val="22"/>
                <w:szCs w:val="22"/>
              </w:rPr>
              <w:t>МЕЖБЮДЖЕТНЫЕ ТРАНСФЕРТЫ, ПОЛУЧАЕМЫЕ ИЗ ДРУГИХ  БЮДЖЕТОВ  БЮДЖЕТНОЙ                                                                                                                                                   СИСТЕМЫ РОССИЙСКОЙ ФЕДЕРАЦИИ НА 2017 год</w:t>
            </w:r>
          </w:p>
        </w:tc>
      </w:tr>
      <w:tr w:rsidR="00412732" w:rsidRPr="00412732" w:rsidTr="00F40CD0">
        <w:trPr>
          <w:trHeight w:val="77"/>
        </w:trPr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127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12732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12732">
              <w:rPr>
                <w:rFonts w:ascii="Arial CYR" w:hAnsi="Arial CYR" w:cs="Arial CYR"/>
                <w:b/>
                <w:bCs/>
                <w:sz w:val="22"/>
                <w:szCs w:val="22"/>
              </w:rPr>
              <w:t>3 689,3</w:t>
            </w:r>
          </w:p>
        </w:tc>
      </w:tr>
      <w:tr w:rsidR="00412732" w:rsidRPr="00412732" w:rsidTr="00F40CD0">
        <w:trPr>
          <w:trHeight w:val="606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  <w:sz w:val="22"/>
                <w:szCs w:val="22"/>
              </w:rPr>
            </w:pPr>
            <w:r w:rsidRPr="00412732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  <w:sz w:val="22"/>
                <w:szCs w:val="22"/>
              </w:rPr>
            </w:pPr>
            <w:r w:rsidRPr="00412732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  <w:sz w:val="22"/>
                <w:szCs w:val="22"/>
              </w:rPr>
            </w:pPr>
            <w:r w:rsidRPr="00412732">
              <w:rPr>
                <w:b/>
                <w:bCs/>
                <w:sz w:val="22"/>
                <w:szCs w:val="22"/>
              </w:rPr>
              <w:t>3 689,3</w:t>
            </w:r>
          </w:p>
        </w:tc>
      </w:tr>
      <w:tr w:rsidR="00412732" w:rsidRPr="00412732" w:rsidTr="00F40CD0">
        <w:trPr>
          <w:trHeight w:val="606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  <w:sz w:val="22"/>
                <w:szCs w:val="22"/>
              </w:rPr>
            </w:pPr>
            <w:r w:rsidRPr="00412732"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  <w:sz w:val="22"/>
                <w:szCs w:val="22"/>
              </w:rPr>
            </w:pPr>
            <w:r w:rsidRPr="00412732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  <w:sz w:val="22"/>
                <w:szCs w:val="22"/>
              </w:rPr>
            </w:pPr>
            <w:r w:rsidRPr="00412732">
              <w:rPr>
                <w:b/>
                <w:bCs/>
                <w:sz w:val="22"/>
                <w:szCs w:val="22"/>
              </w:rPr>
              <w:t>1 458,2</w:t>
            </w:r>
          </w:p>
        </w:tc>
      </w:tr>
      <w:tr w:rsidR="00412732" w:rsidRPr="00412732" w:rsidTr="00F40CD0">
        <w:trPr>
          <w:trHeight w:val="331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>2 02 01001 00 0000 151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>1 458,2</w:t>
            </w:r>
          </w:p>
        </w:tc>
      </w:tr>
      <w:tr w:rsidR="00412732" w:rsidRPr="00412732" w:rsidTr="00F40CD0">
        <w:trPr>
          <w:trHeight w:val="344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>2 02 01001 10 0000 100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 xml:space="preserve"> Дотации бюджетам поселений на выравнивание бюджетной обеспеченности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>1 458,2</w:t>
            </w:r>
          </w:p>
        </w:tc>
      </w:tr>
      <w:tr w:rsidR="00412732" w:rsidRPr="00412732" w:rsidTr="00F40CD0">
        <w:trPr>
          <w:trHeight w:val="606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  <w:sz w:val="22"/>
                <w:szCs w:val="22"/>
              </w:rPr>
            </w:pPr>
            <w:r w:rsidRPr="00412732">
              <w:rPr>
                <w:b/>
                <w:bCs/>
                <w:sz w:val="22"/>
                <w:szCs w:val="22"/>
              </w:rPr>
              <w:t>2 02 02000 00 0000 151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  <w:sz w:val="22"/>
                <w:szCs w:val="22"/>
              </w:rPr>
            </w:pPr>
            <w:r w:rsidRPr="00412732">
              <w:rPr>
                <w:b/>
                <w:bCs/>
                <w:sz w:val="22"/>
                <w:szCs w:val="22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  <w:sz w:val="22"/>
                <w:szCs w:val="22"/>
              </w:rPr>
            </w:pPr>
            <w:r w:rsidRPr="00412732">
              <w:rPr>
                <w:b/>
                <w:bCs/>
                <w:sz w:val="22"/>
                <w:szCs w:val="22"/>
              </w:rPr>
              <w:t>2 172,6</w:t>
            </w:r>
          </w:p>
        </w:tc>
      </w:tr>
      <w:tr w:rsidR="00412732" w:rsidRPr="00412732" w:rsidTr="00F40CD0">
        <w:trPr>
          <w:trHeight w:val="462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>2 02 04014 10 0000 151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>139,4</w:t>
            </w:r>
          </w:p>
        </w:tc>
      </w:tr>
      <w:tr w:rsidR="00412732" w:rsidRPr="00412732" w:rsidTr="00F40CD0">
        <w:trPr>
          <w:trHeight w:val="331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>2 02 02999 00 0000 151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 xml:space="preserve"> Прочие субсидии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>2 033,2</w:t>
            </w:r>
          </w:p>
        </w:tc>
      </w:tr>
      <w:tr w:rsidR="00412732" w:rsidRPr="00412732" w:rsidTr="00F40CD0">
        <w:trPr>
          <w:trHeight w:val="331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>2 02 02999 10 0000 151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 xml:space="preserve"> Прочие субсидии бюджетам поселений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>2 033,2</w:t>
            </w:r>
          </w:p>
        </w:tc>
      </w:tr>
      <w:tr w:rsidR="00412732" w:rsidRPr="00412732" w:rsidTr="00F40CD0">
        <w:trPr>
          <w:trHeight w:val="606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>2 02 02150 10 0000 151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 xml:space="preserve"> Субсидии бюджетам на </w:t>
            </w:r>
            <w:proofErr w:type="spellStart"/>
            <w:r w:rsidRPr="00412732">
              <w:rPr>
                <w:sz w:val="22"/>
                <w:szCs w:val="22"/>
              </w:rPr>
              <w:t>софинансирование</w:t>
            </w:r>
            <w:proofErr w:type="spellEnd"/>
            <w:r w:rsidRPr="00412732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>0,0</w:t>
            </w:r>
          </w:p>
        </w:tc>
      </w:tr>
      <w:tr w:rsidR="00412732" w:rsidRPr="00412732" w:rsidTr="00F40CD0">
        <w:trPr>
          <w:trHeight w:val="331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> 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</w:p>
        </w:tc>
      </w:tr>
      <w:tr w:rsidR="00412732" w:rsidRPr="00412732" w:rsidTr="00F40CD0">
        <w:trPr>
          <w:trHeight w:val="606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  <w:sz w:val="22"/>
                <w:szCs w:val="22"/>
              </w:rPr>
            </w:pPr>
            <w:r w:rsidRPr="00412732">
              <w:rPr>
                <w:b/>
                <w:bCs/>
                <w:sz w:val="22"/>
                <w:szCs w:val="22"/>
              </w:rPr>
              <w:t>2020300000 0000 151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  <w:sz w:val="22"/>
                <w:szCs w:val="22"/>
              </w:rPr>
            </w:pPr>
            <w:r w:rsidRPr="00412732">
              <w:rPr>
                <w:b/>
                <w:bCs/>
                <w:sz w:val="22"/>
                <w:szCs w:val="22"/>
              </w:rPr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  <w:sz w:val="22"/>
                <w:szCs w:val="22"/>
              </w:rPr>
            </w:pPr>
            <w:r w:rsidRPr="00412732">
              <w:rPr>
                <w:b/>
                <w:bCs/>
                <w:sz w:val="22"/>
                <w:szCs w:val="22"/>
              </w:rPr>
              <w:t>58,5</w:t>
            </w:r>
          </w:p>
        </w:tc>
      </w:tr>
      <w:tr w:rsidR="00412732" w:rsidRPr="00412732" w:rsidTr="00F40CD0">
        <w:trPr>
          <w:trHeight w:val="606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>2020301500 0000 151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 xml:space="preserve">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>58,2</w:t>
            </w:r>
          </w:p>
        </w:tc>
      </w:tr>
      <w:tr w:rsidR="00412732" w:rsidRPr="00412732" w:rsidTr="00F40CD0">
        <w:trPr>
          <w:trHeight w:val="606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>2020301510 0000 151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 xml:space="preserve">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>58,2</w:t>
            </w:r>
          </w:p>
        </w:tc>
      </w:tr>
      <w:tr w:rsidR="00412732" w:rsidRPr="00412732" w:rsidTr="00F40CD0">
        <w:trPr>
          <w:trHeight w:val="606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>2020302400 0000 151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>0,3</w:t>
            </w:r>
          </w:p>
        </w:tc>
      </w:tr>
      <w:tr w:rsidR="00412732" w:rsidRPr="00412732" w:rsidTr="00F40CD0">
        <w:trPr>
          <w:trHeight w:val="620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>2020302410 0000 151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2"/>
                <w:szCs w:val="22"/>
              </w:rPr>
            </w:pPr>
            <w:r w:rsidRPr="00412732">
              <w:rPr>
                <w:sz w:val="22"/>
                <w:szCs w:val="22"/>
              </w:rPr>
              <w:t>0,3</w:t>
            </w:r>
          </w:p>
        </w:tc>
      </w:tr>
    </w:tbl>
    <w:p w:rsidR="00412732" w:rsidRPr="00412732" w:rsidRDefault="00412732" w:rsidP="004127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2732" w:rsidRPr="00412732" w:rsidRDefault="00412732" w:rsidP="00412732">
      <w:pPr>
        <w:spacing w:after="200" w:line="276" w:lineRule="auto"/>
        <w:rPr>
          <w:rFonts w:eastAsiaTheme="minorHAnsi"/>
          <w:lang w:eastAsia="en-US"/>
        </w:rPr>
      </w:pPr>
      <w:r w:rsidRPr="00412732">
        <w:rPr>
          <w:rFonts w:eastAsiaTheme="minorHAnsi"/>
          <w:lang w:eastAsia="en-US"/>
        </w:rPr>
        <w:t xml:space="preserve">Председатель Совета депутатов                                                                                          </w:t>
      </w:r>
      <w:proofErr w:type="spellStart"/>
      <w:r w:rsidRPr="00412732">
        <w:rPr>
          <w:rFonts w:eastAsiaTheme="minorHAnsi"/>
          <w:lang w:eastAsia="en-US"/>
        </w:rPr>
        <w:t>Шингаринско</w:t>
      </w:r>
      <w:proofErr w:type="spellEnd"/>
      <w:r w:rsidRPr="00412732">
        <w:rPr>
          <w:rFonts w:eastAsiaTheme="minorHAnsi"/>
          <w:lang w:eastAsia="en-US"/>
        </w:rPr>
        <w:t xml:space="preserve"> сельского поселения                                                                     Е.В. </w:t>
      </w:r>
      <w:proofErr w:type="spellStart"/>
      <w:r w:rsidRPr="00412732">
        <w:rPr>
          <w:rFonts w:eastAsiaTheme="minorHAnsi"/>
          <w:lang w:eastAsia="en-US"/>
        </w:rPr>
        <w:t>Гуськова</w:t>
      </w:r>
      <w:proofErr w:type="spellEnd"/>
    </w:p>
    <w:p w:rsidR="00412732" w:rsidRPr="00412732" w:rsidRDefault="00412732" w:rsidP="00412732">
      <w:pPr>
        <w:spacing w:after="200" w:line="276" w:lineRule="auto"/>
        <w:rPr>
          <w:rFonts w:eastAsiaTheme="minorHAnsi"/>
          <w:lang w:eastAsia="en-US"/>
        </w:rPr>
      </w:pPr>
      <w:r w:rsidRPr="00412732">
        <w:rPr>
          <w:rFonts w:eastAsiaTheme="minorHAnsi"/>
          <w:lang w:eastAsia="en-US"/>
        </w:rPr>
        <w:t>Главный бухгалтер                                                                                                Н.Н. Воробьева</w:t>
      </w:r>
    </w:p>
    <w:p w:rsidR="00412732" w:rsidRPr="00412732" w:rsidRDefault="00412732" w:rsidP="004127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2732" w:rsidRPr="00412732" w:rsidRDefault="00412732" w:rsidP="004127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1082" w:type="dxa"/>
        <w:tblInd w:w="-885" w:type="dxa"/>
        <w:tblLook w:val="04A0" w:firstRow="1" w:lastRow="0" w:firstColumn="1" w:lastColumn="0" w:noHBand="0" w:noVBand="1"/>
      </w:tblPr>
      <w:tblGrid>
        <w:gridCol w:w="4065"/>
        <w:gridCol w:w="841"/>
        <w:gridCol w:w="842"/>
        <w:gridCol w:w="982"/>
        <w:gridCol w:w="141"/>
        <w:gridCol w:w="561"/>
        <w:gridCol w:w="561"/>
        <w:gridCol w:w="982"/>
        <w:gridCol w:w="878"/>
        <w:gridCol w:w="1229"/>
      </w:tblGrid>
      <w:tr w:rsidR="00412732" w:rsidRPr="00412732" w:rsidTr="00F40CD0">
        <w:trPr>
          <w:gridAfter w:val="1"/>
          <w:wAfter w:w="1229" w:type="dxa"/>
          <w:trHeight w:val="764"/>
        </w:trPr>
        <w:tc>
          <w:tcPr>
            <w:tcW w:w="6871" w:type="dxa"/>
            <w:gridSpan w:val="5"/>
            <w:vMerge w:val="restar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Theme="minorHAnsi" w:hAnsiTheme="minorHAnsi" w:cs="Arial CYR"/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0"/>
                <w:szCs w:val="20"/>
              </w:rPr>
            </w:pPr>
            <w:r w:rsidRPr="00412732">
              <w:rPr>
                <w:sz w:val="20"/>
                <w:szCs w:val="20"/>
              </w:rPr>
              <w:t>Приложение 4</w:t>
            </w:r>
          </w:p>
          <w:p w:rsidR="00412732" w:rsidRPr="00412732" w:rsidRDefault="00412732" w:rsidP="00412732">
            <w:pPr>
              <w:rPr>
                <w:sz w:val="20"/>
                <w:szCs w:val="20"/>
              </w:rPr>
            </w:pPr>
            <w:r w:rsidRPr="00412732">
              <w:rPr>
                <w:sz w:val="20"/>
                <w:szCs w:val="20"/>
              </w:rPr>
              <w:t>к решению  Совета депутатов</w:t>
            </w:r>
          </w:p>
          <w:p w:rsidR="00412732" w:rsidRPr="00412732" w:rsidRDefault="00412732" w:rsidP="00412732">
            <w:pPr>
              <w:rPr>
                <w:sz w:val="20"/>
                <w:szCs w:val="20"/>
              </w:rPr>
            </w:pPr>
            <w:proofErr w:type="spellStart"/>
            <w:r w:rsidRPr="00412732">
              <w:rPr>
                <w:sz w:val="20"/>
                <w:szCs w:val="20"/>
              </w:rPr>
              <w:t>Шингаринского</w:t>
            </w:r>
            <w:proofErr w:type="spellEnd"/>
            <w:r w:rsidRPr="00412732">
              <w:rPr>
                <w:sz w:val="20"/>
                <w:szCs w:val="20"/>
              </w:rPr>
              <w:t xml:space="preserve"> сельского поселения</w:t>
            </w:r>
          </w:p>
          <w:p w:rsidR="00412732" w:rsidRPr="00412732" w:rsidRDefault="00412732" w:rsidP="00412732">
            <w:pPr>
              <w:rPr>
                <w:sz w:val="20"/>
                <w:szCs w:val="20"/>
              </w:rPr>
            </w:pPr>
            <w:r w:rsidRPr="00412732">
              <w:rPr>
                <w:sz w:val="20"/>
                <w:szCs w:val="20"/>
              </w:rPr>
              <w:t>от 23.12.2016     № 1</w:t>
            </w:r>
          </w:p>
        </w:tc>
      </w:tr>
      <w:tr w:rsidR="00412732" w:rsidRPr="00412732" w:rsidTr="00F40CD0">
        <w:trPr>
          <w:gridAfter w:val="1"/>
          <w:wAfter w:w="1229" w:type="dxa"/>
          <w:trHeight w:val="377"/>
        </w:trPr>
        <w:tc>
          <w:tcPr>
            <w:tcW w:w="6871" w:type="dxa"/>
            <w:gridSpan w:val="5"/>
            <w:vMerge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0"/>
                <w:szCs w:val="20"/>
              </w:rPr>
            </w:pPr>
          </w:p>
        </w:tc>
      </w:tr>
      <w:tr w:rsidR="00412732" w:rsidRPr="00412732" w:rsidTr="00F40CD0">
        <w:trPr>
          <w:gridAfter w:val="1"/>
          <w:wAfter w:w="1229" w:type="dxa"/>
          <w:trHeight w:val="231"/>
        </w:trPr>
        <w:tc>
          <w:tcPr>
            <w:tcW w:w="6871" w:type="dxa"/>
            <w:gridSpan w:val="5"/>
            <w:vMerge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0"/>
                <w:szCs w:val="20"/>
              </w:rPr>
            </w:pPr>
          </w:p>
        </w:tc>
      </w:tr>
      <w:tr w:rsidR="00412732" w:rsidRPr="00412732" w:rsidTr="00F40CD0">
        <w:trPr>
          <w:trHeight w:val="1202"/>
        </w:trPr>
        <w:tc>
          <w:tcPr>
            <w:tcW w:w="11082" w:type="dxa"/>
            <w:gridSpan w:val="10"/>
            <w:shd w:val="clear" w:color="000000" w:fill="FFFFFF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12732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РАСПРЕДЕЛЕНИЕ РАСХОДОВ МЕСТНОГО БЮДЖЕТА ШИНГАРИНСКОГО СЕЛЬСКОГО ПОСЕЛЕНИЯ КОВЫЛКИНСКОГО МУНИЦИПАЛЬНОГО РАЙОНА РЕСПУБЛИКИ МОРДОВИЯ НА 2017 ГОД ПО РАЗДЕЛАМ, ПОДРАЗДЕЛАМ, ЦЕЛЕВЫМ СТАТЬЯМ И ВИДАМ </w:t>
            </w:r>
            <w:proofErr w:type="gramStart"/>
            <w:r w:rsidRPr="00412732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РАСХОДОВ ФУНКЦИОНАЛЬНОЙ КЛАССИФИКАЦИИ РАСХОДОВ БЮДЖЕТОВ РОССИЙСКОЙ ФЕДЕРАЦИИ</w:t>
            </w:r>
            <w:proofErr w:type="gramEnd"/>
          </w:p>
        </w:tc>
      </w:tr>
      <w:tr w:rsidR="00412732" w:rsidRPr="00412732" w:rsidTr="00F40CD0">
        <w:trPr>
          <w:trHeight w:val="588"/>
        </w:trPr>
        <w:tc>
          <w:tcPr>
            <w:tcW w:w="406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4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982" w:type="dxa"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3123" w:type="dxa"/>
            <w:gridSpan w:val="5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(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тыс</w:t>
            </w:r>
            <w:proofErr w:type="gram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уб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.)</w:t>
            </w:r>
          </w:p>
        </w:tc>
      </w:tr>
      <w:tr w:rsidR="00412732" w:rsidRPr="00412732" w:rsidTr="00F40CD0">
        <w:trPr>
          <w:trHeight w:val="467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412732">
              <w:rPr>
                <w:rFonts w:ascii="Arial CYR" w:hAnsi="Arial CYR" w:cs="Arial CYR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412732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412732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412732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412732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412732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412732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273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2732">
              <w:rPr>
                <w:rFonts w:ascii="Arial" w:hAnsi="Arial" w:cs="Arial"/>
                <w:b/>
                <w:bCs/>
                <w:sz w:val="28"/>
                <w:szCs w:val="28"/>
              </w:rPr>
              <w:t>4070,10</w:t>
            </w:r>
          </w:p>
        </w:tc>
      </w:tr>
      <w:tr w:rsidR="00412732" w:rsidRPr="00412732" w:rsidTr="00F40CD0">
        <w:trPr>
          <w:trHeight w:val="271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Шингаринского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7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732">
              <w:rPr>
                <w:rFonts w:ascii="Arial" w:hAnsi="Arial" w:cs="Arial"/>
                <w:b/>
                <w:bCs/>
                <w:sz w:val="20"/>
                <w:szCs w:val="20"/>
              </w:rPr>
              <w:t>4069,80</w:t>
            </w:r>
          </w:p>
        </w:tc>
      </w:tr>
      <w:tr w:rsidR="00412732" w:rsidRPr="00412732" w:rsidTr="00F40CD0">
        <w:trPr>
          <w:trHeight w:val="256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1522,80</w:t>
            </w:r>
          </w:p>
        </w:tc>
      </w:tr>
      <w:tr w:rsidR="00412732" w:rsidRPr="00412732" w:rsidTr="00F40CD0">
        <w:trPr>
          <w:trHeight w:val="528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390,60</w:t>
            </w:r>
          </w:p>
        </w:tc>
      </w:tr>
      <w:tr w:rsidR="00412732" w:rsidRPr="00412732" w:rsidTr="00F40CD0">
        <w:trPr>
          <w:trHeight w:val="452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390,60</w:t>
            </w:r>
          </w:p>
        </w:tc>
      </w:tr>
      <w:tr w:rsidR="00412732" w:rsidRPr="00412732" w:rsidTr="00F40CD0">
        <w:trPr>
          <w:trHeight w:val="679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390,60</w:t>
            </w:r>
          </w:p>
        </w:tc>
      </w:tr>
      <w:tr w:rsidR="00412732" w:rsidRPr="00412732" w:rsidTr="00F40CD0">
        <w:trPr>
          <w:trHeight w:val="256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Расходы, связанные с муниципальным управлением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41000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390,60</w:t>
            </w:r>
          </w:p>
        </w:tc>
      </w:tr>
      <w:tr w:rsidR="00412732" w:rsidRPr="00412732" w:rsidTr="00F40CD0">
        <w:trPr>
          <w:trHeight w:val="452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труда работников органов местного самоуправления Республики</w:t>
            </w:r>
            <w:proofErr w:type="gramEnd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Мордовия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41140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390,60</w:t>
            </w:r>
          </w:p>
        </w:tc>
      </w:tr>
      <w:tr w:rsidR="00412732" w:rsidRPr="00412732" w:rsidTr="00F40CD0">
        <w:trPr>
          <w:trHeight w:val="452"/>
        </w:trPr>
        <w:tc>
          <w:tcPr>
            <w:tcW w:w="4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41140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</w:tr>
      <w:tr w:rsidR="00412732" w:rsidRPr="00412732" w:rsidTr="00F40CD0">
        <w:trPr>
          <w:trHeight w:val="905"/>
        </w:trPr>
        <w:tc>
          <w:tcPr>
            <w:tcW w:w="4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41140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90,60</w:t>
            </w:r>
          </w:p>
        </w:tc>
      </w:tr>
      <w:tr w:rsidR="00412732" w:rsidRPr="00412732" w:rsidTr="00F40CD0">
        <w:trPr>
          <w:trHeight w:val="724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1117,70</w:t>
            </w:r>
          </w:p>
        </w:tc>
      </w:tr>
      <w:tr w:rsidR="00412732" w:rsidRPr="00412732" w:rsidTr="00F40CD0">
        <w:trPr>
          <w:trHeight w:val="452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1117,70</w:t>
            </w:r>
          </w:p>
        </w:tc>
      </w:tr>
      <w:tr w:rsidR="00412732" w:rsidRPr="00412732" w:rsidTr="00F40CD0">
        <w:trPr>
          <w:trHeight w:val="679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1117,70</w:t>
            </w:r>
          </w:p>
        </w:tc>
      </w:tr>
      <w:tr w:rsidR="00412732" w:rsidRPr="00412732" w:rsidTr="00F40CD0">
        <w:trPr>
          <w:trHeight w:val="256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Расходы, связанные с муниципальным управлением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41000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1117,40</w:t>
            </w:r>
          </w:p>
        </w:tc>
      </w:tr>
      <w:tr w:rsidR="00412732" w:rsidRPr="00412732" w:rsidTr="00F40CD0">
        <w:trPr>
          <w:trHeight w:val="452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труда работников органов местного самоуправления Республики</w:t>
            </w:r>
            <w:proofErr w:type="gramEnd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Мордовия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41110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607,90</w:t>
            </w:r>
          </w:p>
        </w:tc>
      </w:tr>
      <w:tr w:rsidR="00412732" w:rsidRPr="00412732" w:rsidTr="00F40CD0">
        <w:trPr>
          <w:trHeight w:val="452"/>
        </w:trPr>
        <w:tc>
          <w:tcPr>
            <w:tcW w:w="4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41110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467,00</w:t>
            </w:r>
          </w:p>
        </w:tc>
      </w:tr>
      <w:tr w:rsidR="00412732" w:rsidRPr="00412732" w:rsidTr="00F40CD0">
        <w:trPr>
          <w:trHeight w:val="905"/>
        </w:trPr>
        <w:tc>
          <w:tcPr>
            <w:tcW w:w="4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41110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140,90</w:t>
            </w:r>
          </w:p>
        </w:tc>
      </w:tr>
      <w:tr w:rsidR="00412732" w:rsidRPr="00412732" w:rsidTr="00F40CD0">
        <w:trPr>
          <w:trHeight w:val="452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41120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509,50</w:t>
            </w:r>
          </w:p>
        </w:tc>
      </w:tr>
      <w:tr w:rsidR="00412732" w:rsidRPr="00412732" w:rsidTr="00F40CD0">
        <w:trPr>
          <w:trHeight w:val="452"/>
        </w:trPr>
        <w:tc>
          <w:tcPr>
            <w:tcW w:w="4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41120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262,40</w:t>
            </w:r>
          </w:p>
        </w:tc>
      </w:tr>
      <w:tr w:rsidR="00412732" w:rsidRPr="00412732" w:rsidTr="00F40CD0">
        <w:trPr>
          <w:trHeight w:val="256"/>
        </w:trPr>
        <w:tc>
          <w:tcPr>
            <w:tcW w:w="4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41120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247,10</w:t>
            </w:r>
          </w:p>
        </w:tc>
      </w:tr>
      <w:tr w:rsidR="00412732" w:rsidRPr="00412732" w:rsidTr="00F40CD0">
        <w:trPr>
          <w:trHeight w:val="905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77000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0,30</w:t>
            </w:r>
          </w:p>
        </w:tc>
      </w:tr>
      <w:tr w:rsidR="00412732" w:rsidRPr="00412732" w:rsidTr="00F40CD0">
        <w:trPr>
          <w:trHeight w:val="679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77150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0,30</w:t>
            </w:r>
          </w:p>
        </w:tc>
      </w:tr>
      <w:tr w:rsidR="00412732" w:rsidRPr="00412732" w:rsidTr="00F40CD0">
        <w:trPr>
          <w:trHeight w:val="452"/>
        </w:trPr>
        <w:tc>
          <w:tcPr>
            <w:tcW w:w="4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77150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0,30</w:t>
            </w:r>
          </w:p>
        </w:tc>
      </w:tr>
      <w:tr w:rsidR="00412732" w:rsidRPr="00412732" w:rsidTr="00F40CD0">
        <w:trPr>
          <w:trHeight w:val="256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 оборона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1273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127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127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127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127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127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127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1273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12732" w:rsidRPr="00412732" w:rsidTr="00F40CD0">
        <w:trPr>
          <w:trHeight w:val="256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58,20</w:t>
            </w:r>
          </w:p>
        </w:tc>
      </w:tr>
      <w:tr w:rsidR="00412732" w:rsidRPr="00412732" w:rsidTr="00F40CD0">
        <w:trPr>
          <w:trHeight w:val="452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58,20</w:t>
            </w:r>
          </w:p>
        </w:tc>
      </w:tr>
      <w:tr w:rsidR="00412732" w:rsidRPr="00412732" w:rsidTr="00F40CD0">
        <w:trPr>
          <w:trHeight w:val="679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58,20</w:t>
            </w:r>
          </w:p>
        </w:tc>
      </w:tr>
      <w:tr w:rsidR="00412732" w:rsidRPr="00412732" w:rsidTr="00F40CD0">
        <w:trPr>
          <w:trHeight w:val="452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территорииях</w:t>
            </w:r>
            <w:proofErr w:type="gram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,г</w:t>
            </w:r>
            <w:proofErr w:type="gramEnd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де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51180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58,20</w:t>
            </w:r>
          </w:p>
        </w:tc>
      </w:tr>
      <w:tr w:rsidR="00412732" w:rsidRPr="00412732" w:rsidTr="00F40CD0">
        <w:trPr>
          <w:trHeight w:val="452"/>
        </w:trPr>
        <w:tc>
          <w:tcPr>
            <w:tcW w:w="4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51180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40,10</w:t>
            </w:r>
          </w:p>
        </w:tc>
      </w:tr>
      <w:tr w:rsidR="00412732" w:rsidRPr="00412732" w:rsidTr="00F40CD0">
        <w:trPr>
          <w:trHeight w:val="833"/>
        </w:trPr>
        <w:tc>
          <w:tcPr>
            <w:tcW w:w="4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</w:t>
            </w: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lastRenderedPageBreak/>
              <w:t>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51180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12,10</w:t>
            </w:r>
          </w:p>
        </w:tc>
      </w:tr>
      <w:tr w:rsidR="00412732" w:rsidRPr="00412732" w:rsidTr="00F40CD0">
        <w:trPr>
          <w:trHeight w:val="256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95,60</w:t>
            </w:r>
          </w:p>
        </w:tc>
      </w:tr>
      <w:tr w:rsidR="00412732" w:rsidRPr="00412732" w:rsidTr="00F40CD0">
        <w:trPr>
          <w:trHeight w:val="256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95,60</w:t>
            </w:r>
          </w:p>
        </w:tc>
      </w:tr>
      <w:tr w:rsidR="00412732" w:rsidRPr="00412732" w:rsidTr="00F40CD0">
        <w:trPr>
          <w:trHeight w:val="452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95,60</w:t>
            </w:r>
          </w:p>
        </w:tc>
      </w:tr>
      <w:tr w:rsidR="00412732" w:rsidRPr="00412732" w:rsidTr="00F40CD0">
        <w:trPr>
          <w:trHeight w:val="679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95,60</w:t>
            </w:r>
          </w:p>
        </w:tc>
      </w:tr>
      <w:tr w:rsidR="00412732" w:rsidRPr="00412732" w:rsidTr="00F40CD0">
        <w:trPr>
          <w:trHeight w:val="452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42000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95,60</w:t>
            </w:r>
          </w:p>
        </w:tc>
      </w:tr>
      <w:tr w:rsidR="00412732" w:rsidRPr="00412732" w:rsidTr="00F40CD0">
        <w:trPr>
          <w:trHeight w:val="679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42010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95,60</w:t>
            </w:r>
          </w:p>
        </w:tc>
      </w:tr>
      <w:tr w:rsidR="00412732" w:rsidRPr="00412732" w:rsidTr="00F40CD0">
        <w:trPr>
          <w:trHeight w:val="452"/>
        </w:trPr>
        <w:tc>
          <w:tcPr>
            <w:tcW w:w="4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42010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95,60</w:t>
            </w:r>
          </w:p>
        </w:tc>
      </w:tr>
      <w:tr w:rsidR="00412732" w:rsidRPr="00412732" w:rsidTr="00F40CD0">
        <w:trPr>
          <w:trHeight w:val="452"/>
        </w:trPr>
        <w:tc>
          <w:tcPr>
            <w:tcW w:w="4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42010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732" w:rsidRPr="00412732" w:rsidTr="00F40CD0">
        <w:trPr>
          <w:trHeight w:val="256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683,10</w:t>
            </w:r>
          </w:p>
        </w:tc>
      </w:tr>
      <w:tr w:rsidR="00412732" w:rsidRPr="00412732" w:rsidTr="00F40CD0">
        <w:trPr>
          <w:trHeight w:val="256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468,30</w:t>
            </w:r>
          </w:p>
        </w:tc>
      </w:tr>
      <w:tr w:rsidR="00412732" w:rsidRPr="00412732" w:rsidTr="00F40CD0">
        <w:trPr>
          <w:trHeight w:val="452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468,30</w:t>
            </w:r>
          </w:p>
        </w:tc>
      </w:tr>
      <w:tr w:rsidR="00412732" w:rsidRPr="00412732" w:rsidTr="00F40CD0">
        <w:trPr>
          <w:trHeight w:val="679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468,30</w:t>
            </w:r>
          </w:p>
        </w:tc>
      </w:tr>
      <w:tr w:rsidR="00412732" w:rsidRPr="00412732" w:rsidTr="00F40CD0">
        <w:trPr>
          <w:trHeight w:val="452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42000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468,30</w:t>
            </w:r>
          </w:p>
        </w:tc>
      </w:tr>
      <w:tr w:rsidR="00412732" w:rsidRPr="00412732" w:rsidTr="00F40CD0">
        <w:trPr>
          <w:trHeight w:val="452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42360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468,30</w:t>
            </w:r>
          </w:p>
        </w:tc>
      </w:tr>
      <w:tr w:rsidR="00412732" w:rsidRPr="00412732" w:rsidTr="00F40CD0">
        <w:trPr>
          <w:trHeight w:val="452"/>
        </w:trPr>
        <w:tc>
          <w:tcPr>
            <w:tcW w:w="4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42360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243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468,30</w:t>
            </w:r>
          </w:p>
        </w:tc>
      </w:tr>
      <w:tr w:rsidR="00412732" w:rsidRPr="00412732" w:rsidTr="00F40CD0">
        <w:trPr>
          <w:trHeight w:val="256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214,80</w:t>
            </w:r>
          </w:p>
        </w:tc>
      </w:tr>
      <w:tr w:rsidR="00412732" w:rsidRPr="00412732" w:rsidTr="00F40CD0">
        <w:trPr>
          <w:trHeight w:val="452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214,80</w:t>
            </w:r>
          </w:p>
        </w:tc>
      </w:tr>
      <w:tr w:rsidR="00412732" w:rsidRPr="00412732" w:rsidTr="00F40CD0">
        <w:trPr>
          <w:trHeight w:val="679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214,80</w:t>
            </w:r>
          </w:p>
        </w:tc>
      </w:tr>
      <w:tr w:rsidR="00412732" w:rsidRPr="00412732" w:rsidTr="00F40CD0">
        <w:trPr>
          <w:trHeight w:val="452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Мероприятия по благоустройству территорий городских округов и поселений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43000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214,80</w:t>
            </w:r>
          </w:p>
        </w:tc>
      </w:tr>
      <w:tr w:rsidR="00412732" w:rsidRPr="00412732" w:rsidTr="00F40CD0">
        <w:trPr>
          <w:trHeight w:val="452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43040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214,80</w:t>
            </w:r>
          </w:p>
        </w:tc>
      </w:tr>
      <w:tr w:rsidR="00412732" w:rsidRPr="00412732" w:rsidTr="00F40CD0">
        <w:trPr>
          <w:trHeight w:val="452"/>
        </w:trPr>
        <w:tc>
          <w:tcPr>
            <w:tcW w:w="4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43040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214,80</w:t>
            </w:r>
          </w:p>
        </w:tc>
      </w:tr>
      <w:tr w:rsidR="00412732" w:rsidRPr="00412732" w:rsidTr="00F40CD0">
        <w:trPr>
          <w:trHeight w:val="452"/>
        </w:trPr>
        <w:tc>
          <w:tcPr>
            <w:tcW w:w="4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43040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732" w:rsidRPr="00412732" w:rsidTr="00F40CD0">
        <w:trPr>
          <w:trHeight w:val="256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1645,10</w:t>
            </w:r>
          </w:p>
        </w:tc>
      </w:tr>
      <w:tr w:rsidR="00412732" w:rsidRPr="00412732" w:rsidTr="00F40CD0">
        <w:trPr>
          <w:trHeight w:val="256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1645,10</w:t>
            </w:r>
          </w:p>
        </w:tc>
      </w:tr>
      <w:tr w:rsidR="00412732" w:rsidRPr="00412732" w:rsidTr="00F40CD0">
        <w:trPr>
          <w:trHeight w:val="452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1645,10</w:t>
            </w:r>
          </w:p>
        </w:tc>
      </w:tr>
      <w:tr w:rsidR="00412732" w:rsidRPr="00412732" w:rsidTr="00F40CD0">
        <w:trPr>
          <w:trHeight w:val="679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1645,10</w:t>
            </w:r>
          </w:p>
        </w:tc>
      </w:tr>
      <w:tr w:rsidR="00412732" w:rsidRPr="00412732" w:rsidTr="00F40CD0">
        <w:trPr>
          <w:trHeight w:val="679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Ковыкинского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61000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732" w:rsidRPr="00412732" w:rsidTr="00F40CD0">
        <w:trPr>
          <w:trHeight w:val="452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61140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732" w:rsidRPr="00412732" w:rsidTr="00F40CD0">
        <w:trPr>
          <w:trHeight w:val="679"/>
        </w:trPr>
        <w:tc>
          <w:tcPr>
            <w:tcW w:w="4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61140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732" w:rsidRPr="00412732" w:rsidTr="00F40CD0">
        <w:trPr>
          <w:trHeight w:val="256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61160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732" w:rsidRPr="00412732" w:rsidTr="00F40CD0">
        <w:trPr>
          <w:trHeight w:val="679"/>
        </w:trPr>
        <w:tc>
          <w:tcPr>
            <w:tcW w:w="4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61160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732" w:rsidRPr="00412732" w:rsidTr="00F40CD0">
        <w:trPr>
          <w:trHeight w:val="679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76000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1645,10</w:t>
            </w:r>
          </w:p>
        </w:tc>
      </w:tr>
      <w:tr w:rsidR="00412732" w:rsidRPr="00412732" w:rsidTr="00F40CD0">
        <w:trPr>
          <w:trHeight w:val="1131"/>
        </w:trPr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76010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sz w:val="20"/>
                <w:szCs w:val="20"/>
              </w:rPr>
              <w:t>1645,10</w:t>
            </w:r>
          </w:p>
        </w:tc>
      </w:tr>
    </w:tbl>
    <w:p w:rsidR="00412732" w:rsidRPr="00412732" w:rsidRDefault="00412732" w:rsidP="004127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horzAnchor="page" w:tblpX="775" w:tblpY="-1170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992"/>
        <w:gridCol w:w="709"/>
        <w:gridCol w:w="709"/>
        <w:gridCol w:w="567"/>
        <w:gridCol w:w="176"/>
        <w:gridCol w:w="391"/>
        <w:gridCol w:w="425"/>
        <w:gridCol w:w="924"/>
        <w:gridCol w:w="1276"/>
        <w:gridCol w:w="1734"/>
      </w:tblGrid>
      <w:tr w:rsidR="00412732" w:rsidRPr="00412732" w:rsidTr="00F40CD0">
        <w:trPr>
          <w:trHeight w:val="851"/>
        </w:trPr>
        <w:tc>
          <w:tcPr>
            <w:tcW w:w="6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="Helv" w:hAnsi="Helv" w:cs="Arial CYR"/>
                <w:sz w:val="20"/>
                <w:szCs w:val="20"/>
              </w:rPr>
            </w:pPr>
            <w:r w:rsidRPr="00412732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4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412732" w:rsidRPr="00412732" w:rsidTr="00F40CD0">
        <w:trPr>
          <w:trHeight w:val="1266"/>
        </w:trPr>
        <w:tc>
          <w:tcPr>
            <w:tcW w:w="108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11092" w:type="dxa"/>
              <w:tblLayout w:type="fixed"/>
              <w:tblLook w:val="04A0" w:firstRow="1" w:lastRow="0" w:firstColumn="1" w:lastColumn="0" w:noHBand="0" w:noVBand="1"/>
            </w:tblPr>
            <w:tblGrid>
              <w:gridCol w:w="4075"/>
              <w:gridCol w:w="841"/>
              <w:gridCol w:w="842"/>
              <w:gridCol w:w="982"/>
              <w:gridCol w:w="702"/>
              <w:gridCol w:w="561"/>
              <w:gridCol w:w="982"/>
              <w:gridCol w:w="878"/>
              <w:gridCol w:w="1229"/>
            </w:tblGrid>
            <w:tr w:rsidR="00412732" w:rsidRPr="00412732" w:rsidTr="00F40CD0">
              <w:trPr>
                <w:trHeight w:val="679"/>
              </w:trPr>
              <w:tc>
                <w:tcPr>
                  <w:tcW w:w="40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sz w:val="20"/>
                      <w:szCs w:val="20"/>
                    </w:rPr>
                    <w:t>76010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sz w:val="20"/>
                      <w:szCs w:val="20"/>
                    </w:rPr>
                    <w:t>1645,10</w:t>
                  </w:r>
                </w:p>
              </w:tc>
            </w:tr>
            <w:tr w:rsidR="00412732" w:rsidRPr="00412732" w:rsidTr="00F40CD0">
              <w:trPr>
                <w:trHeight w:val="256"/>
              </w:trPr>
              <w:tc>
                <w:tcPr>
                  <w:tcW w:w="407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CC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CC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CC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CC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CC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CC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CC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CC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99CC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65,00</w:t>
                  </w:r>
                </w:p>
              </w:tc>
            </w:tr>
            <w:tr w:rsidR="00412732" w:rsidRPr="00412732" w:rsidTr="00F40CD0">
              <w:trPr>
                <w:trHeight w:val="256"/>
              </w:trPr>
              <w:tc>
                <w:tcPr>
                  <w:tcW w:w="407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65,00</w:t>
                  </w:r>
                </w:p>
              </w:tc>
            </w:tr>
            <w:tr w:rsidR="00412732" w:rsidRPr="00412732" w:rsidTr="00F40CD0">
              <w:trPr>
                <w:trHeight w:val="452"/>
              </w:trPr>
              <w:tc>
                <w:tcPr>
                  <w:tcW w:w="407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Непрограммные расходы главных распорядителей бюджетных средств </w:t>
                  </w:r>
                  <w:proofErr w:type="spellStart"/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Ковылкинского</w:t>
                  </w:r>
                  <w:proofErr w:type="spellEnd"/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65,00</w:t>
                  </w:r>
                </w:p>
              </w:tc>
            </w:tr>
            <w:tr w:rsidR="00412732" w:rsidRPr="00412732" w:rsidTr="00F40CD0">
              <w:trPr>
                <w:trHeight w:val="679"/>
              </w:trPr>
              <w:tc>
                <w:tcPr>
                  <w:tcW w:w="407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Непрограммные расходы в рамках обеспечения деятельности главных распорядителей бюджетных средств </w:t>
                  </w:r>
                  <w:proofErr w:type="spellStart"/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Ковылкинского</w:t>
                  </w:r>
                  <w:proofErr w:type="spellEnd"/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65,00</w:t>
                  </w:r>
                </w:p>
              </w:tc>
            </w:tr>
            <w:tr w:rsidR="00412732" w:rsidRPr="00412732" w:rsidTr="00F40CD0">
              <w:trPr>
                <w:trHeight w:val="452"/>
              </w:trPr>
              <w:tc>
                <w:tcPr>
                  <w:tcW w:w="407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Иные меры социальной поддержки граждан, кроме публичных нормативных обязательств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03000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65,00</w:t>
                  </w:r>
                </w:p>
              </w:tc>
            </w:tr>
            <w:tr w:rsidR="00412732" w:rsidRPr="00412732" w:rsidTr="00F40CD0">
              <w:trPr>
                <w:trHeight w:val="452"/>
              </w:trPr>
              <w:tc>
                <w:tcPr>
                  <w:tcW w:w="407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Доплаты к пенсиям муниципальных служащих Республики Мордовия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03010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sz w:val="20"/>
                      <w:szCs w:val="20"/>
                    </w:rPr>
                    <w:t>65,00</w:t>
                  </w:r>
                </w:p>
              </w:tc>
            </w:tr>
            <w:tr w:rsidR="00412732" w:rsidRPr="00412732" w:rsidTr="00F40CD0">
              <w:trPr>
                <w:trHeight w:val="256"/>
              </w:trPr>
              <w:tc>
                <w:tcPr>
                  <w:tcW w:w="40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sz w:val="20"/>
                      <w:szCs w:val="2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sz w:val="20"/>
                      <w:szCs w:val="20"/>
                    </w:rPr>
                    <w:t>03010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12732">
                    <w:rPr>
                      <w:rFonts w:ascii="Arial CYR" w:hAnsi="Arial CYR" w:cs="Arial CYR"/>
                      <w:sz w:val="20"/>
                      <w:szCs w:val="20"/>
                    </w:rPr>
                    <w:t>65,00</w:t>
                  </w:r>
                </w:p>
              </w:tc>
            </w:tr>
            <w:tr w:rsidR="00412732" w:rsidRPr="00412732" w:rsidTr="00F40CD0">
              <w:trPr>
                <w:trHeight w:val="256"/>
              </w:trPr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rPr>
                      <w:rFonts w:ascii="Helv" w:hAnsi="Helv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rPr>
                      <w:rFonts w:ascii="Helv" w:hAnsi="Helv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rPr>
                      <w:rFonts w:ascii="Helv" w:hAnsi="Helv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rPr>
                      <w:rFonts w:ascii="Helv" w:hAnsi="Helv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rPr>
                      <w:rFonts w:ascii="Helv" w:hAnsi="Helv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rPr>
                      <w:rFonts w:ascii="Helv" w:hAnsi="Helv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rPr>
                      <w:rFonts w:ascii="Helv" w:hAnsi="Helv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rPr>
                      <w:rFonts w:ascii="Helv" w:hAnsi="Helv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732" w:rsidRPr="00412732" w:rsidRDefault="00412732" w:rsidP="00412732">
                  <w:pPr>
                    <w:framePr w:hSpace="180" w:wrap="around" w:hAnchor="page" w:x="775" w:y="-1170"/>
                    <w:rPr>
                      <w:rFonts w:ascii="Helv" w:hAnsi="Helv" w:cs="Arial CYR"/>
                      <w:sz w:val="20"/>
                      <w:szCs w:val="20"/>
                    </w:rPr>
                  </w:pPr>
                </w:p>
              </w:tc>
            </w:tr>
          </w:tbl>
          <w:p w:rsidR="00412732" w:rsidRPr="00412732" w:rsidRDefault="00412732" w:rsidP="0041273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12732">
              <w:rPr>
                <w:rFonts w:eastAsiaTheme="minorHAnsi"/>
                <w:lang w:eastAsia="en-US"/>
              </w:rPr>
              <w:t xml:space="preserve">     Председатель Совета депутатов                                                                                                                                      </w:t>
            </w:r>
            <w:proofErr w:type="spellStart"/>
            <w:r w:rsidRPr="00412732">
              <w:rPr>
                <w:rFonts w:eastAsiaTheme="minorHAnsi"/>
                <w:lang w:eastAsia="en-US"/>
              </w:rPr>
              <w:t>Шингаринско</w:t>
            </w:r>
            <w:proofErr w:type="spellEnd"/>
            <w:r w:rsidRPr="00412732">
              <w:rPr>
                <w:rFonts w:eastAsiaTheme="minorHAnsi"/>
                <w:lang w:eastAsia="en-US"/>
              </w:rPr>
              <w:t xml:space="preserve"> сельского поселения                                                                     Е.В. </w:t>
            </w:r>
            <w:proofErr w:type="spellStart"/>
            <w:r w:rsidRPr="00412732">
              <w:rPr>
                <w:rFonts w:eastAsiaTheme="minorHAnsi"/>
                <w:lang w:eastAsia="en-US"/>
              </w:rPr>
              <w:t>Гуськова</w:t>
            </w:r>
            <w:proofErr w:type="spellEnd"/>
          </w:p>
          <w:p w:rsidR="00412732" w:rsidRPr="00412732" w:rsidRDefault="00412732" w:rsidP="0041273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12732">
              <w:rPr>
                <w:rFonts w:eastAsiaTheme="minorHAnsi"/>
                <w:lang w:eastAsia="en-US"/>
              </w:rPr>
              <w:t>Главный бухгалтер                                                                                                Н.Н. Воробьева</w:t>
            </w: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</w:p>
          <w:p w:rsidR="00412732" w:rsidRPr="00412732" w:rsidRDefault="00412732" w:rsidP="00412732">
            <w:pPr>
              <w:jc w:val="right"/>
              <w:rPr>
                <w:rFonts w:ascii="Helv" w:hAnsi="Helv" w:cs="Arial CYR"/>
                <w:sz w:val="20"/>
                <w:szCs w:val="20"/>
              </w:rPr>
            </w:pPr>
            <w:r w:rsidRPr="00412732">
              <w:rPr>
                <w:sz w:val="20"/>
                <w:szCs w:val="20"/>
              </w:rPr>
              <w:lastRenderedPageBreak/>
              <w:t>Приложение 5</w:t>
            </w: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  <w:r w:rsidRPr="00412732">
              <w:rPr>
                <w:sz w:val="20"/>
                <w:szCs w:val="20"/>
              </w:rPr>
              <w:t>к решению  Совета депутатов</w:t>
            </w: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  <w:proofErr w:type="spellStart"/>
            <w:r w:rsidRPr="00412732">
              <w:rPr>
                <w:sz w:val="20"/>
                <w:szCs w:val="20"/>
              </w:rPr>
              <w:t>Шингаринского</w:t>
            </w:r>
            <w:proofErr w:type="spellEnd"/>
            <w:r w:rsidRPr="00412732">
              <w:rPr>
                <w:sz w:val="20"/>
                <w:szCs w:val="20"/>
              </w:rPr>
              <w:t xml:space="preserve"> сельского поселения</w:t>
            </w: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  <w:proofErr w:type="spellStart"/>
            <w:r w:rsidRPr="00412732">
              <w:rPr>
                <w:sz w:val="20"/>
                <w:szCs w:val="20"/>
              </w:rPr>
              <w:t>Ковылкинского</w:t>
            </w:r>
            <w:proofErr w:type="spellEnd"/>
            <w:r w:rsidRPr="00412732">
              <w:rPr>
                <w:sz w:val="20"/>
                <w:szCs w:val="20"/>
              </w:rPr>
              <w:t xml:space="preserve"> муниципального района РМ</w:t>
            </w:r>
          </w:p>
          <w:p w:rsidR="00412732" w:rsidRPr="00412732" w:rsidRDefault="00412732" w:rsidP="00412732">
            <w:pPr>
              <w:jc w:val="right"/>
              <w:rPr>
                <w:sz w:val="20"/>
                <w:szCs w:val="20"/>
              </w:rPr>
            </w:pPr>
            <w:r w:rsidRPr="00412732">
              <w:rPr>
                <w:sz w:val="20"/>
                <w:szCs w:val="20"/>
              </w:rPr>
              <w:t>от 23.12.2016         №1</w:t>
            </w:r>
          </w:p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2732">
              <w:rPr>
                <w:rFonts w:ascii="Arial CYR" w:hAnsi="Arial CYR" w:cs="Arial CYR"/>
                <w:b/>
                <w:bCs/>
              </w:rPr>
              <w:t xml:space="preserve">ВЕДОМСТВЕННАЯ СТРУКТУРА РАСХОДОВ  БЮДЖЕТА  ШИНГАРИНСКОГО СЕЛЬСКОГО ПОСЕЛЕНИЯ КОВЫЛКИНСКОГО МУНИЦИПАЛЬНОГО РАЙОНА РЕСПУБЛИКИ МОРДОВИЯ НА 2017 год      </w:t>
            </w:r>
          </w:p>
        </w:tc>
      </w:tr>
      <w:tr w:rsidR="00412732" w:rsidRPr="00412732" w:rsidTr="00F40CD0">
        <w:trPr>
          <w:trHeight w:val="270"/>
        </w:trPr>
        <w:tc>
          <w:tcPr>
            <w:tcW w:w="2903" w:type="dxa"/>
            <w:tcBorders>
              <w:top w:val="nil"/>
            </w:tcBorders>
            <w:shd w:val="clear" w:color="000000" w:fill="808080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808080"/>
            <w:noWrap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Адм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</w:tcBorders>
            <w:shd w:val="clear" w:color="000000" w:fill="808080"/>
            <w:noWrap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</w:tcBorders>
            <w:shd w:val="clear" w:color="000000" w:fill="808080"/>
            <w:noWrap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2483" w:type="dxa"/>
            <w:gridSpan w:val="5"/>
            <w:tcBorders>
              <w:top w:val="nil"/>
            </w:tcBorders>
            <w:shd w:val="clear" w:color="000000" w:fill="808080"/>
            <w:noWrap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808080"/>
            <w:noWrap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734" w:type="dxa"/>
            <w:tcBorders>
              <w:top w:val="nil"/>
            </w:tcBorders>
            <w:shd w:val="clear" w:color="000000" w:fill="808080"/>
            <w:noWrap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(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тыс</w:t>
            </w:r>
            <w:proofErr w:type="gram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уб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.)</w:t>
            </w:r>
          </w:p>
        </w:tc>
      </w:tr>
      <w:tr w:rsidR="00412732" w:rsidRPr="00412732" w:rsidTr="00F40CD0">
        <w:trPr>
          <w:trHeight w:val="465"/>
        </w:trPr>
        <w:tc>
          <w:tcPr>
            <w:tcW w:w="2903" w:type="dxa"/>
            <w:shd w:val="clear" w:color="000000" w:fill="CC99FF"/>
            <w:vAlign w:val="center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</w:rPr>
            </w:pPr>
            <w:r w:rsidRPr="00412732"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992" w:type="dxa"/>
            <w:shd w:val="clear" w:color="000000" w:fill="CC99FF"/>
            <w:vAlign w:val="center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1273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09" w:type="dxa"/>
            <w:shd w:val="clear" w:color="000000" w:fill="CC99FF"/>
            <w:vAlign w:val="center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1273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09" w:type="dxa"/>
            <w:shd w:val="clear" w:color="000000" w:fill="CC99FF"/>
            <w:vAlign w:val="center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1273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CC99FF"/>
            <w:vAlign w:val="center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1273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000000" w:fill="CC99FF"/>
            <w:vAlign w:val="center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1273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25" w:type="dxa"/>
            <w:shd w:val="clear" w:color="000000" w:fill="CC99FF"/>
            <w:vAlign w:val="center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1273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24" w:type="dxa"/>
            <w:shd w:val="clear" w:color="000000" w:fill="CC99FF"/>
            <w:vAlign w:val="center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1273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76" w:type="dxa"/>
            <w:shd w:val="clear" w:color="000000" w:fill="CC99FF"/>
            <w:noWrap/>
            <w:vAlign w:val="center"/>
            <w:hideMark/>
          </w:tcPr>
          <w:p w:rsidR="00412732" w:rsidRPr="00412732" w:rsidRDefault="00412732" w:rsidP="00412732">
            <w:pPr>
              <w:jc w:val="right"/>
              <w:rPr>
                <w:rFonts w:ascii="Arial" w:hAnsi="Arial" w:cs="Arial"/>
                <w:b/>
                <w:bCs/>
              </w:rPr>
            </w:pPr>
            <w:r w:rsidRPr="004127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34" w:type="dxa"/>
            <w:shd w:val="clear" w:color="000000" w:fill="CC99FF"/>
            <w:noWrap/>
            <w:vAlign w:val="center"/>
            <w:hideMark/>
          </w:tcPr>
          <w:p w:rsidR="00412732" w:rsidRPr="00412732" w:rsidRDefault="00412732" w:rsidP="00412732">
            <w:pPr>
              <w:jc w:val="right"/>
              <w:rPr>
                <w:rFonts w:ascii="Arial" w:hAnsi="Arial" w:cs="Arial"/>
                <w:b/>
                <w:bCs/>
              </w:rPr>
            </w:pPr>
            <w:r w:rsidRPr="00412732">
              <w:rPr>
                <w:rFonts w:ascii="Arial" w:hAnsi="Arial" w:cs="Arial"/>
                <w:b/>
                <w:bCs/>
              </w:rPr>
              <w:t>4070,10</w:t>
            </w:r>
          </w:p>
        </w:tc>
      </w:tr>
      <w:tr w:rsidR="00412732" w:rsidRPr="00412732" w:rsidTr="00F40CD0">
        <w:trPr>
          <w:trHeight w:val="270"/>
        </w:trPr>
        <w:tc>
          <w:tcPr>
            <w:tcW w:w="2903" w:type="dxa"/>
            <w:shd w:val="clear" w:color="000000" w:fill="C0C0C0"/>
            <w:vAlign w:val="center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Шингаринского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709" w:type="dxa"/>
            <w:shd w:val="clear" w:color="000000" w:fill="C0C0C0"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C0C0C0"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C0C0C0"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000000" w:fill="C0C0C0"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C0C0C0"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000000" w:fill="C0C0C0"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412732" w:rsidRPr="00412732" w:rsidRDefault="00412732" w:rsidP="00412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7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4" w:type="dxa"/>
            <w:shd w:val="clear" w:color="000000" w:fill="C0C0C0"/>
            <w:noWrap/>
            <w:vAlign w:val="center"/>
            <w:hideMark/>
          </w:tcPr>
          <w:p w:rsidR="00412732" w:rsidRPr="00412732" w:rsidRDefault="00412732" w:rsidP="00412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732">
              <w:rPr>
                <w:rFonts w:ascii="Arial" w:hAnsi="Arial" w:cs="Arial"/>
                <w:b/>
                <w:bCs/>
                <w:sz w:val="20"/>
                <w:szCs w:val="20"/>
              </w:rPr>
              <w:t>4069,80</w:t>
            </w:r>
          </w:p>
        </w:tc>
      </w:tr>
      <w:tr w:rsidR="00412732" w:rsidRPr="00412732" w:rsidTr="00F40CD0">
        <w:trPr>
          <w:trHeight w:val="255"/>
        </w:trPr>
        <w:tc>
          <w:tcPr>
            <w:tcW w:w="2903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709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4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1522,80</w:t>
            </w:r>
          </w:p>
        </w:tc>
      </w:tr>
      <w:tr w:rsidR="00412732" w:rsidRPr="00412732" w:rsidTr="00F40CD0">
        <w:trPr>
          <w:trHeight w:val="525"/>
        </w:trPr>
        <w:tc>
          <w:tcPr>
            <w:tcW w:w="2903" w:type="dxa"/>
            <w:shd w:val="clear" w:color="000000" w:fill="FF9900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992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FF9900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390,60</w:t>
            </w:r>
          </w:p>
        </w:tc>
      </w:tr>
      <w:tr w:rsidR="00412732" w:rsidRPr="00412732" w:rsidTr="00F40CD0">
        <w:trPr>
          <w:trHeight w:val="450"/>
        </w:trPr>
        <w:tc>
          <w:tcPr>
            <w:tcW w:w="2903" w:type="dxa"/>
            <w:shd w:val="clear" w:color="000000" w:fill="CCFFCC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567" w:type="dxa"/>
            <w:gridSpan w:val="2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CCFFCC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390,60</w:t>
            </w:r>
          </w:p>
        </w:tc>
      </w:tr>
      <w:tr w:rsidR="00412732" w:rsidRPr="00412732" w:rsidTr="00F40CD0">
        <w:trPr>
          <w:trHeight w:val="675"/>
        </w:trPr>
        <w:tc>
          <w:tcPr>
            <w:tcW w:w="2903" w:type="dxa"/>
            <w:shd w:val="clear" w:color="000000" w:fill="FFFF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567" w:type="dxa"/>
            <w:gridSpan w:val="2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FFFF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390,60</w:t>
            </w:r>
          </w:p>
        </w:tc>
      </w:tr>
      <w:tr w:rsidR="00412732" w:rsidRPr="00412732" w:rsidTr="00F40CD0">
        <w:trPr>
          <w:trHeight w:val="255"/>
        </w:trPr>
        <w:tc>
          <w:tcPr>
            <w:tcW w:w="2903" w:type="dxa"/>
            <w:shd w:val="clear" w:color="000000" w:fill="CCFFFF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Расходы, связанные с муниципальным управлением</w:t>
            </w:r>
          </w:p>
        </w:tc>
        <w:tc>
          <w:tcPr>
            <w:tcW w:w="992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567" w:type="dxa"/>
            <w:gridSpan w:val="2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41000</w:t>
            </w:r>
          </w:p>
        </w:tc>
        <w:tc>
          <w:tcPr>
            <w:tcW w:w="1276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CCFFFF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390,60</w:t>
            </w:r>
          </w:p>
        </w:tc>
      </w:tr>
      <w:tr w:rsidR="00412732" w:rsidRPr="00412732" w:rsidTr="00F40CD0">
        <w:trPr>
          <w:trHeight w:val="420"/>
        </w:trPr>
        <w:tc>
          <w:tcPr>
            <w:tcW w:w="2903" w:type="dxa"/>
            <w:shd w:val="clear" w:color="000000" w:fill="FFCC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Расходы на выплаты по оплате </w:t>
            </w:r>
            <w:proofErr w:type="gramStart"/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труда работников органов местного самоуправления Республики</w:t>
            </w:r>
            <w:proofErr w:type="gramEnd"/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992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567" w:type="dxa"/>
            <w:gridSpan w:val="2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41140</w:t>
            </w:r>
          </w:p>
        </w:tc>
        <w:tc>
          <w:tcPr>
            <w:tcW w:w="1276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FFCC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390,60</w:t>
            </w:r>
          </w:p>
        </w:tc>
      </w:tr>
      <w:tr w:rsidR="00412732" w:rsidRPr="00412732" w:rsidTr="00F40CD0">
        <w:trPr>
          <w:trHeight w:val="450"/>
        </w:trPr>
        <w:tc>
          <w:tcPr>
            <w:tcW w:w="2903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567" w:type="dxa"/>
            <w:gridSpan w:val="2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41140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300,00</w:t>
            </w:r>
          </w:p>
        </w:tc>
      </w:tr>
      <w:tr w:rsidR="00412732" w:rsidRPr="00412732" w:rsidTr="00F40CD0">
        <w:trPr>
          <w:trHeight w:val="900"/>
        </w:trPr>
        <w:tc>
          <w:tcPr>
            <w:tcW w:w="2903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567" w:type="dxa"/>
            <w:gridSpan w:val="2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41140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90,60</w:t>
            </w:r>
          </w:p>
        </w:tc>
      </w:tr>
      <w:tr w:rsidR="00412732" w:rsidRPr="00412732" w:rsidTr="00F40CD0">
        <w:trPr>
          <w:trHeight w:val="450"/>
        </w:trPr>
        <w:tc>
          <w:tcPr>
            <w:tcW w:w="2903" w:type="dxa"/>
            <w:shd w:val="clear" w:color="000000" w:fill="CCFFCC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567" w:type="dxa"/>
            <w:gridSpan w:val="2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CCFFCC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412732" w:rsidRPr="00412732" w:rsidTr="00F40CD0">
        <w:trPr>
          <w:trHeight w:val="675"/>
        </w:trPr>
        <w:tc>
          <w:tcPr>
            <w:tcW w:w="2903" w:type="dxa"/>
            <w:shd w:val="clear" w:color="000000" w:fill="FFFF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567" w:type="dxa"/>
            <w:gridSpan w:val="2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FFFF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412732" w:rsidRPr="00412732" w:rsidTr="00F40CD0">
        <w:trPr>
          <w:trHeight w:val="720"/>
        </w:trPr>
        <w:tc>
          <w:tcPr>
            <w:tcW w:w="2903" w:type="dxa"/>
            <w:shd w:val="clear" w:color="000000" w:fill="FF9900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FF9900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1117,70</w:t>
            </w:r>
          </w:p>
        </w:tc>
      </w:tr>
      <w:tr w:rsidR="00412732" w:rsidRPr="00412732" w:rsidTr="00F40CD0">
        <w:trPr>
          <w:trHeight w:val="450"/>
        </w:trPr>
        <w:tc>
          <w:tcPr>
            <w:tcW w:w="2903" w:type="dxa"/>
            <w:shd w:val="clear" w:color="000000" w:fill="CCFFCC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567" w:type="dxa"/>
            <w:gridSpan w:val="2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CCFFCC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1117,70</w:t>
            </w:r>
          </w:p>
        </w:tc>
      </w:tr>
      <w:tr w:rsidR="00412732" w:rsidRPr="00412732" w:rsidTr="00F40CD0">
        <w:trPr>
          <w:trHeight w:val="675"/>
        </w:trPr>
        <w:tc>
          <w:tcPr>
            <w:tcW w:w="2903" w:type="dxa"/>
            <w:shd w:val="clear" w:color="000000" w:fill="FFFF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567" w:type="dxa"/>
            <w:gridSpan w:val="2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FFFF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1117,70</w:t>
            </w:r>
          </w:p>
        </w:tc>
      </w:tr>
      <w:tr w:rsidR="00412732" w:rsidRPr="00412732" w:rsidTr="00F40CD0">
        <w:trPr>
          <w:trHeight w:val="255"/>
        </w:trPr>
        <w:tc>
          <w:tcPr>
            <w:tcW w:w="2903" w:type="dxa"/>
            <w:shd w:val="clear" w:color="000000" w:fill="CCFFFF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Расходы, связанные с муниципальным управлением</w:t>
            </w:r>
          </w:p>
        </w:tc>
        <w:tc>
          <w:tcPr>
            <w:tcW w:w="992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567" w:type="dxa"/>
            <w:gridSpan w:val="2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41000</w:t>
            </w:r>
          </w:p>
        </w:tc>
        <w:tc>
          <w:tcPr>
            <w:tcW w:w="1276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CCFFFF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1117,40</w:t>
            </w:r>
          </w:p>
        </w:tc>
      </w:tr>
      <w:tr w:rsidR="00412732" w:rsidRPr="00412732" w:rsidTr="00F40CD0">
        <w:trPr>
          <w:trHeight w:val="420"/>
        </w:trPr>
        <w:tc>
          <w:tcPr>
            <w:tcW w:w="2903" w:type="dxa"/>
            <w:shd w:val="clear" w:color="000000" w:fill="FFCC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Расходы на выплаты по оплате </w:t>
            </w:r>
            <w:proofErr w:type="gramStart"/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труда работников органов местного самоуправления Республики</w:t>
            </w:r>
            <w:proofErr w:type="gramEnd"/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992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567" w:type="dxa"/>
            <w:gridSpan w:val="2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41110</w:t>
            </w:r>
          </w:p>
        </w:tc>
        <w:tc>
          <w:tcPr>
            <w:tcW w:w="1276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FFCC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607,90</w:t>
            </w:r>
          </w:p>
        </w:tc>
      </w:tr>
      <w:tr w:rsidR="00412732" w:rsidRPr="00412732" w:rsidTr="00F40CD0">
        <w:trPr>
          <w:trHeight w:val="450"/>
        </w:trPr>
        <w:tc>
          <w:tcPr>
            <w:tcW w:w="2903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567" w:type="dxa"/>
            <w:gridSpan w:val="2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41110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467,00</w:t>
            </w:r>
          </w:p>
        </w:tc>
      </w:tr>
      <w:tr w:rsidR="00412732" w:rsidRPr="00412732" w:rsidTr="00F40CD0">
        <w:trPr>
          <w:trHeight w:val="900"/>
        </w:trPr>
        <w:tc>
          <w:tcPr>
            <w:tcW w:w="2903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567" w:type="dxa"/>
            <w:gridSpan w:val="2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41110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140,90</w:t>
            </w:r>
          </w:p>
        </w:tc>
      </w:tr>
      <w:tr w:rsidR="00412732" w:rsidRPr="00412732" w:rsidTr="00F40CD0">
        <w:trPr>
          <w:trHeight w:val="420"/>
        </w:trPr>
        <w:tc>
          <w:tcPr>
            <w:tcW w:w="2903" w:type="dxa"/>
            <w:shd w:val="clear" w:color="000000" w:fill="FFCC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567" w:type="dxa"/>
            <w:gridSpan w:val="2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41120</w:t>
            </w:r>
          </w:p>
        </w:tc>
        <w:tc>
          <w:tcPr>
            <w:tcW w:w="1276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FFCC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509,50</w:t>
            </w:r>
          </w:p>
        </w:tc>
      </w:tr>
      <w:tr w:rsidR="00412732" w:rsidRPr="00412732" w:rsidTr="00F40CD0">
        <w:trPr>
          <w:trHeight w:val="450"/>
        </w:trPr>
        <w:tc>
          <w:tcPr>
            <w:tcW w:w="2903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567" w:type="dxa"/>
            <w:gridSpan w:val="2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41120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12732" w:rsidRPr="00412732" w:rsidTr="00F40CD0">
        <w:trPr>
          <w:trHeight w:val="450"/>
        </w:trPr>
        <w:tc>
          <w:tcPr>
            <w:tcW w:w="2903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567" w:type="dxa"/>
            <w:gridSpan w:val="2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41120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262,40</w:t>
            </w:r>
          </w:p>
        </w:tc>
      </w:tr>
      <w:tr w:rsidR="00412732" w:rsidRPr="00412732" w:rsidTr="00F40CD0">
        <w:trPr>
          <w:trHeight w:val="255"/>
        </w:trPr>
        <w:tc>
          <w:tcPr>
            <w:tcW w:w="2903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567" w:type="dxa"/>
            <w:gridSpan w:val="2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41120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851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247,10</w:t>
            </w:r>
          </w:p>
        </w:tc>
      </w:tr>
      <w:tr w:rsidR="00412732" w:rsidRPr="00412732" w:rsidTr="00F40CD0">
        <w:trPr>
          <w:trHeight w:val="255"/>
        </w:trPr>
        <w:tc>
          <w:tcPr>
            <w:tcW w:w="2903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567" w:type="dxa"/>
            <w:gridSpan w:val="2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41120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412732" w:rsidRPr="00412732" w:rsidTr="00F40CD0">
        <w:trPr>
          <w:trHeight w:val="840"/>
        </w:trPr>
        <w:tc>
          <w:tcPr>
            <w:tcW w:w="2903" w:type="dxa"/>
            <w:shd w:val="clear" w:color="000000" w:fill="CCFFFF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992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77000</w:t>
            </w:r>
          </w:p>
        </w:tc>
        <w:tc>
          <w:tcPr>
            <w:tcW w:w="1276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CCFFFF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0,30</w:t>
            </w:r>
          </w:p>
        </w:tc>
      </w:tr>
      <w:tr w:rsidR="00412732" w:rsidRPr="00412732" w:rsidTr="00F40CD0">
        <w:trPr>
          <w:trHeight w:val="630"/>
        </w:trPr>
        <w:tc>
          <w:tcPr>
            <w:tcW w:w="2903" w:type="dxa"/>
            <w:shd w:val="clear" w:color="000000" w:fill="FFCC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Реализация государственных полномочий по определению перечня должностных лиц, уполномоченных </w:t>
            </w: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lastRenderedPageBreak/>
              <w:t>составлять протоколы об административных правонарушениях</w:t>
            </w:r>
          </w:p>
        </w:tc>
        <w:tc>
          <w:tcPr>
            <w:tcW w:w="992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943</w:t>
            </w:r>
          </w:p>
        </w:tc>
        <w:tc>
          <w:tcPr>
            <w:tcW w:w="709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77150</w:t>
            </w:r>
          </w:p>
        </w:tc>
        <w:tc>
          <w:tcPr>
            <w:tcW w:w="1276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FFCC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0,30</w:t>
            </w:r>
          </w:p>
        </w:tc>
      </w:tr>
      <w:tr w:rsidR="00412732" w:rsidRPr="00412732" w:rsidTr="00F40CD0">
        <w:trPr>
          <w:trHeight w:val="450"/>
        </w:trPr>
        <w:tc>
          <w:tcPr>
            <w:tcW w:w="2903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77150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0,30</w:t>
            </w:r>
          </w:p>
        </w:tc>
      </w:tr>
      <w:tr w:rsidR="00412732" w:rsidRPr="00412732" w:rsidTr="00F40CD0">
        <w:trPr>
          <w:trHeight w:val="240"/>
        </w:trPr>
        <w:tc>
          <w:tcPr>
            <w:tcW w:w="2903" w:type="dxa"/>
            <w:shd w:val="clear" w:color="000000" w:fill="FF9900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FF9900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14,50</w:t>
            </w:r>
          </w:p>
        </w:tc>
      </w:tr>
      <w:tr w:rsidR="00412732" w:rsidRPr="00412732" w:rsidTr="00F40CD0">
        <w:trPr>
          <w:trHeight w:val="450"/>
        </w:trPr>
        <w:tc>
          <w:tcPr>
            <w:tcW w:w="2903" w:type="dxa"/>
            <w:shd w:val="clear" w:color="000000" w:fill="CCFFCC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CCFFCC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14,50</w:t>
            </w:r>
          </w:p>
        </w:tc>
      </w:tr>
      <w:tr w:rsidR="00412732" w:rsidRPr="00412732" w:rsidTr="00F40CD0">
        <w:trPr>
          <w:trHeight w:val="675"/>
        </w:trPr>
        <w:tc>
          <w:tcPr>
            <w:tcW w:w="2903" w:type="dxa"/>
            <w:shd w:val="clear" w:color="000000" w:fill="FFFF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FFFF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14,50</w:t>
            </w:r>
          </w:p>
        </w:tc>
      </w:tr>
      <w:tr w:rsidR="00412732" w:rsidRPr="00412732" w:rsidTr="00F40CD0">
        <w:trPr>
          <w:trHeight w:val="255"/>
        </w:trPr>
        <w:tc>
          <w:tcPr>
            <w:tcW w:w="2903" w:type="dxa"/>
            <w:shd w:val="clear" w:color="000000" w:fill="CCFFFF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Расходы, связанные с муниципальным управлением</w:t>
            </w:r>
          </w:p>
        </w:tc>
        <w:tc>
          <w:tcPr>
            <w:tcW w:w="992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41000</w:t>
            </w:r>
          </w:p>
        </w:tc>
        <w:tc>
          <w:tcPr>
            <w:tcW w:w="1276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CCFFFF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14,50</w:t>
            </w:r>
          </w:p>
        </w:tc>
      </w:tr>
      <w:tr w:rsidR="00412732" w:rsidRPr="00412732" w:rsidTr="00F40CD0">
        <w:trPr>
          <w:trHeight w:val="420"/>
        </w:trPr>
        <w:tc>
          <w:tcPr>
            <w:tcW w:w="2903" w:type="dxa"/>
            <w:shd w:val="clear" w:color="000000" w:fill="FFCC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Резервный фонд администрации муниципальных образований</w:t>
            </w:r>
          </w:p>
        </w:tc>
        <w:tc>
          <w:tcPr>
            <w:tcW w:w="992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41180</w:t>
            </w:r>
          </w:p>
        </w:tc>
        <w:tc>
          <w:tcPr>
            <w:tcW w:w="1276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FFCC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14,50</w:t>
            </w:r>
          </w:p>
        </w:tc>
      </w:tr>
      <w:tr w:rsidR="00412732" w:rsidRPr="00412732" w:rsidTr="00F40CD0">
        <w:trPr>
          <w:trHeight w:val="255"/>
        </w:trPr>
        <w:tc>
          <w:tcPr>
            <w:tcW w:w="2903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41180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870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14,50</w:t>
            </w:r>
          </w:p>
        </w:tc>
      </w:tr>
      <w:tr w:rsidR="00412732" w:rsidRPr="00412732" w:rsidTr="00F40CD0">
        <w:trPr>
          <w:trHeight w:val="255"/>
        </w:trPr>
        <w:tc>
          <w:tcPr>
            <w:tcW w:w="2903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 оборона</w:t>
            </w:r>
          </w:p>
        </w:tc>
        <w:tc>
          <w:tcPr>
            <w:tcW w:w="992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709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4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58,20</w:t>
            </w:r>
          </w:p>
        </w:tc>
      </w:tr>
      <w:tr w:rsidR="00412732" w:rsidRPr="00412732" w:rsidTr="00F40CD0">
        <w:trPr>
          <w:trHeight w:val="240"/>
        </w:trPr>
        <w:tc>
          <w:tcPr>
            <w:tcW w:w="2903" w:type="dxa"/>
            <w:shd w:val="clear" w:color="000000" w:fill="FF9900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FF9900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58,20</w:t>
            </w:r>
          </w:p>
        </w:tc>
      </w:tr>
      <w:tr w:rsidR="00412732" w:rsidRPr="00412732" w:rsidTr="00F40CD0">
        <w:trPr>
          <w:trHeight w:val="450"/>
        </w:trPr>
        <w:tc>
          <w:tcPr>
            <w:tcW w:w="2903" w:type="dxa"/>
            <w:shd w:val="clear" w:color="000000" w:fill="CCFFCC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CCFFCC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58,20</w:t>
            </w:r>
          </w:p>
        </w:tc>
      </w:tr>
      <w:tr w:rsidR="00412732" w:rsidRPr="00412732" w:rsidTr="00F40CD0">
        <w:trPr>
          <w:trHeight w:val="675"/>
        </w:trPr>
        <w:tc>
          <w:tcPr>
            <w:tcW w:w="2903" w:type="dxa"/>
            <w:shd w:val="clear" w:color="000000" w:fill="FFFF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FFFF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58,20</w:t>
            </w:r>
          </w:p>
        </w:tc>
      </w:tr>
      <w:tr w:rsidR="00412732" w:rsidRPr="00412732" w:rsidTr="00F40CD0">
        <w:trPr>
          <w:trHeight w:val="420"/>
        </w:trPr>
        <w:tc>
          <w:tcPr>
            <w:tcW w:w="2903" w:type="dxa"/>
            <w:shd w:val="clear" w:color="000000" w:fill="CCFFFF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Осуществление первичного воинского учета на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территорииях</w:t>
            </w:r>
            <w:proofErr w:type="gramStart"/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,г</w:t>
            </w:r>
            <w:proofErr w:type="gramEnd"/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де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отсутствуют военные комиссариаты</w:t>
            </w:r>
          </w:p>
        </w:tc>
        <w:tc>
          <w:tcPr>
            <w:tcW w:w="992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51180</w:t>
            </w:r>
          </w:p>
        </w:tc>
        <w:tc>
          <w:tcPr>
            <w:tcW w:w="1276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CCFFFF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58,20</w:t>
            </w:r>
          </w:p>
        </w:tc>
      </w:tr>
      <w:tr w:rsidR="00412732" w:rsidRPr="00412732" w:rsidTr="00F40CD0">
        <w:trPr>
          <w:trHeight w:val="450"/>
        </w:trPr>
        <w:tc>
          <w:tcPr>
            <w:tcW w:w="2903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51180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40,10</w:t>
            </w:r>
          </w:p>
        </w:tc>
      </w:tr>
      <w:tr w:rsidR="00412732" w:rsidRPr="00412732" w:rsidTr="00F40CD0">
        <w:trPr>
          <w:trHeight w:val="900"/>
        </w:trPr>
        <w:tc>
          <w:tcPr>
            <w:tcW w:w="2903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51180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12,10</w:t>
            </w:r>
          </w:p>
        </w:tc>
      </w:tr>
      <w:tr w:rsidR="00412732" w:rsidRPr="00412732" w:rsidTr="00F40CD0">
        <w:trPr>
          <w:trHeight w:val="589"/>
        </w:trPr>
        <w:tc>
          <w:tcPr>
            <w:tcW w:w="2903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51180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6,00</w:t>
            </w:r>
          </w:p>
        </w:tc>
      </w:tr>
      <w:tr w:rsidR="00412732" w:rsidRPr="00412732" w:rsidTr="00F40CD0">
        <w:trPr>
          <w:trHeight w:val="255"/>
        </w:trPr>
        <w:tc>
          <w:tcPr>
            <w:tcW w:w="2903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709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4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95,60</w:t>
            </w:r>
          </w:p>
        </w:tc>
      </w:tr>
      <w:tr w:rsidR="00412732" w:rsidRPr="00412732" w:rsidTr="00F40CD0">
        <w:trPr>
          <w:trHeight w:val="240"/>
        </w:trPr>
        <w:tc>
          <w:tcPr>
            <w:tcW w:w="2903" w:type="dxa"/>
            <w:shd w:val="clear" w:color="000000" w:fill="FF9900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FF9900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95,60</w:t>
            </w:r>
          </w:p>
        </w:tc>
      </w:tr>
      <w:tr w:rsidR="00412732" w:rsidRPr="00412732" w:rsidTr="00F40CD0">
        <w:trPr>
          <w:trHeight w:val="450"/>
        </w:trPr>
        <w:tc>
          <w:tcPr>
            <w:tcW w:w="2903" w:type="dxa"/>
            <w:shd w:val="clear" w:color="000000" w:fill="CCFFCC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Непрограммные расходы главных распорядителей </w:t>
            </w: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 xml:space="preserve">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943</w:t>
            </w:r>
          </w:p>
        </w:tc>
        <w:tc>
          <w:tcPr>
            <w:tcW w:w="709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CCFFCC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95,60</w:t>
            </w:r>
          </w:p>
        </w:tc>
      </w:tr>
      <w:tr w:rsidR="00412732" w:rsidRPr="00412732" w:rsidTr="00F40CD0">
        <w:trPr>
          <w:trHeight w:val="675"/>
        </w:trPr>
        <w:tc>
          <w:tcPr>
            <w:tcW w:w="2903" w:type="dxa"/>
            <w:shd w:val="clear" w:color="000000" w:fill="FFFF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FFFF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95,60</w:t>
            </w:r>
          </w:p>
        </w:tc>
      </w:tr>
      <w:tr w:rsidR="00412732" w:rsidRPr="00412732" w:rsidTr="00F40CD0">
        <w:trPr>
          <w:trHeight w:val="420"/>
        </w:trPr>
        <w:tc>
          <w:tcPr>
            <w:tcW w:w="2903" w:type="dxa"/>
            <w:shd w:val="clear" w:color="000000" w:fill="CCFFFF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992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42000</w:t>
            </w:r>
          </w:p>
        </w:tc>
        <w:tc>
          <w:tcPr>
            <w:tcW w:w="1276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CCFFFF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95,60</w:t>
            </w:r>
          </w:p>
        </w:tc>
      </w:tr>
      <w:tr w:rsidR="00412732" w:rsidRPr="00412732" w:rsidTr="00F40CD0">
        <w:trPr>
          <w:trHeight w:val="630"/>
        </w:trPr>
        <w:tc>
          <w:tcPr>
            <w:tcW w:w="2903" w:type="dxa"/>
            <w:shd w:val="clear" w:color="000000" w:fill="FFCC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42010</w:t>
            </w:r>
          </w:p>
        </w:tc>
        <w:tc>
          <w:tcPr>
            <w:tcW w:w="1276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FFCC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95,60</w:t>
            </w:r>
          </w:p>
        </w:tc>
      </w:tr>
      <w:tr w:rsidR="00412732" w:rsidRPr="00412732" w:rsidTr="00F40CD0">
        <w:trPr>
          <w:trHeight w:val="450"/>
        </w:trPr>
        <w:tc>
          <w:tcPr>
            <w:tcW w:w="2903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42010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95,60</w:t>
            </w:r>
          </w:p>
        </w:tc>
      </w:tr>
      <w:tr w:rsidR="00412732" w:rsidRPr="00412732" w:rsidTr="00F40CD0">
        <w:trPr>
          <w:trHeight w:val="255"/>
        </w:trPr>
        <w:tc>
          <w:tcPr>
            <w:tcW w:w="2903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709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4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683,10</w:t>
            </w:r>
          </w:p>
        </w:tc>
      </w:tr>
      <w:tr w:rsidR="00412732" w:rsidRPr="00412732" w:rsidTr="00F40CD0">
        <w:trPr>
          <w:trHeight w:val="240"/>
        </w:trPr>
        <w:tc>
          <w:tcPr>
            <w:tcW w:w="2903" w:type="dxa"/>
            <w:shd w:val="clear" w:color="000000" w:fill="FF9900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FF9900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468,30</w:t>
            </w:r>
          </w:p>
        </w:tc>
      </w:tr>
      <w:tr w:rsidR="00412732" w:rsidRPr="00412732" w:rsidTr="00F40CD0">
        <w:trPr>
          <w:trHeight w:val="450"/>
        </w:trPr>
        <w:tc>
          <w:tcPr>
            <w:tcW w:w="2903" w:type="dxa"/>
            <w:shd w:val="clear" w:color="000000" w:fill="CCFFCC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CCFFCC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468,30</w:t>
            </w:r>
          </w:p>
        </w:tc>
      </w:tr>
      <w:tr w:rsidR="00412732" w:rsidRPr="00412732" w:rsidTr="00F40CD0">
        <w:trPr>
          <w:trHeight w:val="675"/>
        </w:trPr>
        <w:tc>
          <w:tcPr>
            <w:tcW w:w="2903" w:type="dxa"/>
            <w:shd w:val="clear" w:color="000000" w:fill="FFFF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FFFF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468,30</w:t>
            </w:r>
          </w:p>
        </w:tc>
      </w:tr>
      <w:tr w:rsidR="00412732" w:rsidRPr="00412732" w:rsidTr="00F40CD0">
        <w:trPr>
          <w:trHeight w:val="420"/>
        </w:trPr>
        <w:tc>
          <w:tcPr>
            <w:tcW w:w="2903" w:type="dxa"/>
            <w:shd w:val="clear" w:color="000000" w:fill="CCFFFF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992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42000</w:t>
            </w:r>
          </w:p>
        </w:tc>
        <w:tc>
          <w:tcPr>
            <w:tcW w:w="1276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CCFFFF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468,30</w:t>
            </w:r>
          </w:p>
        </w:tc>
      </w:tr>
      <w:tr w:rsidR="00412732" w:rsidRPr="00412732" w:rsidTr="00F40CD0">
        <w:trPr>
          <w:trHeight w:val="420"/>
        </w:trPr>
        <w:tc>
          <w:tcPr>
            <w:tcW w:w="2903" w:type="dxa"/>
            <w:shd w:val="clear" w:color="000000" w:fill="FFCC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992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42360</w:t>
            </w:r>
          </w:p>
        </w:tc>
        <w:tc>
          <w:tcPr>
            <w:tcW w:w="1276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FFCC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468,30</w:t>
            </w:r>
          </w:p>
        </w:tc>
      </w:tr>
      <w:tr w:rsidR="00412732" w:rsidRPr="00412732" w:rsidTr="00F40CD0">
        <w:trPr>
          <w:trHeight w:val="450"/>
        </w:trPr>
        <w:tc>
          <w:tcPr>
            <w:tcW w:w="2903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42360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243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468,30</w:t>
            </w:r>
          </w:p>
        </w:tc>
      </w:tr>
      <w:tr w:rsidR="00412732" w:rsidRPr="00412732" w:rsidTr="00F40CD0">
        <w:trPr>
          <w:trHeight w:val="240"/>
        </w:trPr>
        <w:tc>
          <w:tcPr>
            <w:tcW w:w="2903" w:type="dxa"/>
            <w:shd w:val="clear" w:color="000000" w:fill="FF9900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FF9900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214,80</w:t>
            </w:r>
          </w:p>
        </w:tc>
      </w:tr>
      <w:tr w:rsidR="00412732" w:rsidRPr="00412732" w:rsidTr="00F40CD0">
        <w:trPr>
          <w:trHeight w:val="450"/>
        </w:trPr>
        <w:tc>
          <w:tcPr>
            <w:tcW w:w="2903" w:type="dxa"/>
            <w:shd w:val="clear" w:color="000000" w:fill="CCFFCC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CCFFCC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214,80</w:t>
            </w:r>
          </w:p>
        </w:tc>
      </w:tr>
      <w:tr w:rsidR="00412732" w:rsidRPr="00412732" w:rsidTr="00F40CD0">
        <w:trPr>
          <w:trHeight w:val="675"/>
        </w:trPr>
        <w:tc>
          <w:tcPr>
            <w:tcW w:w="2903" w:type="dxa"/>
            <w:shd w:val="clear" w:color="000000" w:fill="FFFF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FFFF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214,80</w:t>
            </w:r>
          </w:p>
        </w:tc>
      </w:tr>
      <w:tr w:rsidR="00412732" w:rsidRPr="00412732" w:rsidTr="00F40CD0">
        <w:trPr>
          <w:trHeight w:val="420"/>
        </w:trPr>
        <w:tc>
          <w:tcPr>
            <w:tcW w:w="2903" w:type="dxa"/>
            <w:shd w:val="clear" w:color="000000" w:fill="CCFFFF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992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43000</w:t>
            </w:r>
          </w:p>
        </w:tc>
        <w:tc>
          <w:tcPr>
            <w:tcW w:w="1276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CCFFFF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214,80</w:t>
            </w:r>
          </w:p>
        </w:tc>
      </w:tr>
      <w:tr w:rsidR="00412732" w:rsidRPr="00412732" w:rsidTr="00F40CD0">
        <w:trPr>
          <w:trHeight w:val="420"/>
        </w:trPr>
        <w:tc>
          <w:tcPr>
            <w:tcW w:w="2903" w:type="dxa"/>
            <w:shd w:val="clear" w:color="000000" w:fill="FFCC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Прочие мероприятия по благоустройству городских </w:t>
            </w: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lastRenderedPageBreak/>
              <w:t>округов и поселений</w:t>
            </w:r>
          </w:p>
        </w:tc>
        <w:tc>
          <w:tcPr>
            <w:tcW w:w="992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943</w:t>
            </w:r>
          </w:p>
        </w:tc>
        <w:tc>
          <w:tcPr>
            <w:tcW w:w="709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43040</w:t>
            </w:r>
          </w:p>
        </w:tc>
        <w:tc>
          <w:tcPr>
            <w:tcW w:w="1276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FFCC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214,80</w:t>
            </w:r>
          </w:p>
        </w:tc>
      </w:tr>
      <w:tr w:rsidR="00412732" w:rsidRPr="00412732" w:rsidTr="00F40CD0">
        <w:trPr>
          <w:trHeight w:val="450"/>
        </w:trPr>
        <w:tc>
          <w:tcPr>
            <w:tcW w:w="2903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43040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214,80</w:t>
            </w:r>
          </w:p>
        </w:tc>
      </w:tr>
      <w:tr w:rsidR="00412732" w:rsidRPr="00412732" w:rsidTr="00F40CD0">
        <w:trPr>
          <w:trHeight w:val="450"/>
        </w:trPr>
        <w:tc>
          <w:tcPr>
            <w:tcW w:w="2903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43040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414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12732" w:rsidRPr="00412732" w:rsidTr="00F40CD0">
        <w:trPr>
          <w:trHeight w:val="255"/>
        </w:trPr>
        <w:tc>
          <w:tcPr>
            <w:tcW w:w="2903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709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4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1645,10</w:t>
            </w:r>
          </w:p>
        </w:tc>
      </w:tr>
      <w:tr w:rsidR="00412732" w:rsidRPr="00412732" w:rsidTr="00F40CD0">
        <w:trPr>
          <w:trHeight w:val="240"/>
        </w:trPr>
        <w:tc>
          <w:tcPr>
            <w:tcW w:w="2903" w:type="dxa"/>
            <w:shd w:val="clear" w:color="000000" w:fill="FF9900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FF9900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1645,10</w:t>
            </w:r>
          </w:p>
        </w:tc>
      </w:tr>
      <w:tr w:rsidR="00412732" w:rsidRPr="00412732" w:rsidTr="00F40CD0">
        <w:trPr>
          <w:trHeight w:val="450"/>
        </w:trPr>
        <w:tc>
          <w:tcPr>
            <w:tcW w:w="2903" w:type="dxa"/>
            <w:shd w:val="clear" w:color="000000" w:fill="CCFFCC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CCFFCC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1645,10</w:t>
            </w:r>
          </w:p>
        </w:tc>
      </w:tr>
      <w:tr w:rsidR="00412732" w:rsidRPr="00412732" w:rsidTr="00F40CD0">
        <w:trPr>
          <w:trHeight w:val="675"/>
        </w:trPr>
        <w:tc>
          <w:tcPr>
            <w:tcW w:w="2903" w:type="dxa"/>
            <w:shd w:val="clear" w:color="000000" w:fill="FFFF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FFFF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1645,10</w:t>
            </w:r>
          </w:p>
        </w:tc>
      </w:tr>
      <w:tr w:rsidR="00412732" w:rsidRPr="00412732" w:rsidTr="00F40CD0">
        <w:trPr>
          <w:trHeight w:val="630"/>
        </w:trPr>
        <w:tc>
          <w:tcPr>
            <w:tcW w:w="2903" w:type="dxa"/>
            <w:shd w:val="clear" w:color="000000" w:fill="CCFFFF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76000</w:t>
            </w:r>
          </w:p>
        </w:tc>
        <w:tc>
          <w:tcPr>
            <w:tcW w:w="1276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CCFFFF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1645,10</w:t>
            </w:r>
          </w:p>
        </w:tc>
      </w:tr>
      <w:tr w:rsidR="00412732" w:rsidRPr="00412732" w:rsidTr="00F40CD0">
        <w:trPr>
          <w:trHeight w:val="1050"/>
        </w:trPr>
        <w:tc>
          <w:tcPr>
            <w:tcW w:w="2903" w:type="dxa"/>
            <w:shd w:val="clear" w:color="000000" w:fill="FFCC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992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76010</w:t>
            </w:r>
          </w:p>
        </w:tc>
        <w:tc>
          <w:tcPr>
            <w:tcW w:w="1276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FFCC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1645,10</w:t>
            </w:r>
          </w:p>
        </w:tc>
      </w:tr>
      <w:tr w:rsidR="00412732" w:rsidRPr="00412732" w:rsidTr="00F40CD0">
        <w:trPr>
          <w:trHeight w:val="675"/>
        </w:trPr>
        <w:tc>
          <w:tcPr>
            <w:tcW w:w="2903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76010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611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1645,10</w:t>
            </w:r>
          </w:p>
        </w:tc>
      </w:tr>
      <w:tr w:rsidR="00412732" w:rsidRPr="00412732" w:rsidTr="00F40CD0">
        <w:trPr>
          <w:trHeight w:val="255"/>
        </w:trPr>
        <w:tc>
          <w:tcPr>
            <w:tcW w:w="2903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709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4" w:type="dxa"/>
            <w:shd w:val="clear" w:color="000000" w:fill="FF99CC"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65,00</w:t>
            </w:r>
          </w:p>
        </w:tc>
      </w:tr>
      <w:tr w:rsidR="00412732" w:rsidRPr="00412732" w:rsidTr="00F40CD0">
        <w:trPr>
          <w:trHeight w:val="240"/>
        </w:trPr>
        <w:tc>
          <w:tcPr>
            <w:tcW w:w="2903" w:type="dxa"/>
            <w:shd w:val="clear" w:color="000000" w:fill="FF9900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709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9900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4" w:type="dxa"/>
            <w:shd w:val="clear" w:color="000000" w:fill="FF9900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732">
              <w:rPr>
                <w:rFonts w:ascii="Arial CYR" w:hAnsi="Arial CYR" w:cs="Arial CYR"/>
                <w:b/>
                <w:bCs/>
                <w:sz w:val="20"/>
                <w:szCs w:val="20"/>
              </w:rPr>
              <w:t>65,00</w:t>
            </w:r>
          </w:p>
        </w:tc>
      </w:tr>
      <w:tr w:rsidR="00412732" w:rsidRPr="00412732" w:rsidTr="00F40CD0">
        <w:trPr>
          <w:trHeight w:val="450"/>
        </w:trPr>
        <w:tc>
          <w:tcPr>
            <w:tcW w:w="2903" w:type="dxa"/>
            <w:shd w:val="clear" w:color="000000" w:fill="CCFFCC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CCFFCC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CCFFCC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65,00</w:t>
            </w:r>
          </w:p>
        </w:tc>
      </w:tr>
      <w:tr w:rsidR="00412732" w:rsidRPr="00412732" w:rsidTr="00F40CD0">
        <w:trPr>
          <w:trHeight w:val="675"/>
        </w:trPr>
        <w:tc>
          <w:tcPr>
            <w:tcW w:w="2903" w:type="dxa"/>
            <w:shd w:val="clear" w:color="000000" w:fill="FFFF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Ковылкинского</w:t>
            </w:r>
            <w:proofErr w:type="spellEnd"/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FFFF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65,00</w:t>
            </w:r>
          </w:p>
        </w:tc>
      </w:tr>
      <w:tr w:rsidR="00412732" w:rsidRPr="00412732" w:rsidTr="00F40CD0">
        <w:trPr>
          <w:trHeight w:val="420"/>
        </w:trPr>
        <w:tc>
          <w:tcPr>
            <w:tcW w:w="2903" w:type="dxa"/>
            <w:shd w:val="clear" w:color="000000" w:fill="CCFFFF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Иные меры социальной поддержки граждан, кроме </w:t>
            </w: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lastRenderedPageBreak/>
              <w:t>публичных нормативных обязательств</w:t>
            </w:r>
          </w:p>
        </w:tc>
        <w:tc>
          <w:tcPr>
            <w:tcW w:w="992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lastRenderedPageBreak/>
              <w:t>943</w:t>
            </w:r>
          </w:p>
        </w:tc>
        <w:tc>
          <w:tcPr>
            <w:tcW w:w="709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03000</w:t>
            </w:r>
          </w:p>
        </w:tc>
        <w:tc>
          <w:tcPr>
            <w:tcW w:w="1276" w:type="dxa"/>
            <w:shd w:val="clear" w:color="000000" w:fill="CC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CCFFFF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65,00</w:t>
            </w:r>
          </w:p>
        </w:tc>
      </w:tr>
      <w:tr w:rsidR="00412732" w:rsidRPr="00412732" w:rsidTr="00F40CD0">
        <w:trPr>
          <w:trHeight w:val="420"/>
        </w:trPr>
        <w:tc>
          <w:tcPr>
            <w:tcW w:w="2903" w:type="dxa"/>
            <w:shd w:val="clear" w:color="000000" w:fill="FFCC99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lastRenderedPageBreak/>
              <w:t>Доплаты к пенсиям муниципальных служащих Республики Мордовия</w:t>
            </w:r>
          </w:p>
        </w:tc>
        <w:tc>
          <w:tcPr>
            <w:tcW w:w="992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03010</w:t>
            </w:r>
          </w:p>
        </w:tc>
        <w:tc>
          <w:tcPr>
            <w:tcW w:w="1276" w:type="dxa"/>
            <w:shd w:val="clear" w:color="000000" w:fill="FFCC99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4" w:type="dxa"/>
            <w:shd w:val="clear" w:color="000000" w:fill="FFCC99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65,00</w:t>
            </w:r>
          </w:p>
        </w:tc>
      </w:tr>
      <w:tr w:rsidR="00412732" w:rsidRPr="00412732" w:rsidTr="00F40CD0">
        <w:trPr>
          <w:trHeight w:val="255"/>
        </w:trPr>
        <w:tc>
          <w:tcPr>
            <w:tcW w:w="2903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943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924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03010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312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12732">
              <w:rPr>
                <w:rFonts w:ascii="Arial CYR" w:hAnsi="Arial CYR" w:cs="Arial CYR"/>
                <w:sz w:val="18"/>
                <w:szCs w:val="18"/>
              </w:rPr>
              <w:t>65,00</w:t>
            </w:r>
          </w:p>
        </w:tc>
      </w:tr>
      <w:tr w:rsidR="00412732" w:rsidRPr="00412732" w:rsidTr="00F40CD0">
        <w:trPr>
          <w:trHeight w:val="255"/>
        </w:trPr>
        <w:tc>
          <w:tcPr>
            <w:tcW w:w="2903" w:type="dxa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jc w:val="center"/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="Helv" w:hAnsi="Helv" w:cs="Arial CYR"/>
                <w:sz w:val="20"/>
                <w:szCs w:val="20"/>
              </w:rPr>
            </w:pPr>
          </w:p>
        </w:tc>
      </w:tr>
    </w:tbl>
    <w:p w:rsidR="00412732" w:rsidRPr="00412732" w:rsidRDefault="00412732" w:rsidP="004127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2" w:name="RANGE!A1:J40"/>
      <w:bookmarkEnd w:id="2"/>
    </w:p>
    <w:p w:rsidR="00412732" w:rsidRPr="00412732" w:rsidRDefault="00412732" w:rsidP="00412732">
      <w:pPr>
        <w:spacing w:after="200" w:line="276" w:lineRule="auto"/>
        <w:rPr>
          <w:rFonts w:eastAsiaTheme="minorHAnsi"/>
          <w:lang w:eastAsia="en-US"/>
        </w:rPr>
      </w:pPr>
      <w:r w:rsidRPr="00412732">
        <w:rPr>
          <w:rFonts w:eastAsiaTheme="minorHAnsi"/>
          <w:lang w:eastAsia="en-US"/>
        </w:rPr>
        <w:t xml:space="preserve">Председатель Совета депутатов                                                                                                                                 </w:t>
      </w:r>
      <w:proofErr w:type="spellStart"/>
      <w:r w:rsidRPr="00412732">
        <w:rPr>
          <w:rFonts w:eastAsiaTheme="minorHAnsi"/>
          <w:lang w:eastAsia="en-US"/>
        </w:rPr>
        <w:t>Шингаринско</w:t>
      </w:r>
      <w:proofErr w:type="spellEnd"/>
      <w:r w:rsidRPr="00412732">
        <w:rPr>
          <w:rFonts w:eastAsiaTheme="minorHAnsi"/>
          <w:lang w:eastAsia="en-US"/>
        </w:rPr>
        <w:t xml:space="preserve"> сельского поселения                                                                     Е.В. </w:t>
      </w:r>
      <w:proofErr w:type="spellStart"/>
      <w:r w:rsidRPr="00412732">
        <w:rPr>
          <w:rFonts w:eastAsiaTheme="minorHAnsi"/>
          <w:lang w:eastAsia="en-US"/>
        </w:rPr>
        <w:t>Гуськова</w:t>
      </w:r>
      <w:proofErr w:type="spellEnd"/>
    </w:p>
    <w:p w:rsidR="00412732" w:rsidRPr="00412732" w:rsidRDefault="00412732" w:rsidP="00412732">
      <w:pPr>
        <w:spacing w:after="200" w:line="276" w:lineRule="auto"/>
        <w:rPr>
          <w:rFonts w:eastAsiaTheme="minorHAnsi"/>
          <w:lang w:eastAsia="en-US"/>
        </w:rPr>
      </w:pPr>
      <w:r w:rsidRPr="00412732">
        <w:rPr>
          <w:rFonts w:eastAsiaTheme="minorHAnsi"/>
          <w:lang w:eastAsia="en-US"/>
        </w:rPr>
        <w:t>Главный бухгалтер                                                                                                Н.Н. Воробьева</w:t>
      </w:r>
    </w:p>
    <w:p w:rsidR="00412732" w:rsidRPr="00412732" w:rsidRDefault="00412732" w:rsidP="004127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2732" w:rsidRPr="00412732" w:rsidRDefault="00412732" w:rsidP="004127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2732" w:rsidRPr="00412732" w:rsidRDefault="00412732" w:rsidP="004127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2732" w:rsidRPr="00412732" w:rsidRDefault="00412732" w:rsidP="004127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2732" w:rsidRPr="00412732" w:rsidRDefault="00412732" w:rsidP="004127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2732" w:rsidRPr="00412732" w:rsidRDefault="00412732" w:rsidP="004127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2732" w:rsidRPr="00412732" w:rsidRDefault="00412732" w:rsidP="004127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2732" w:rsidRPr="00412732" w:rsidRDefault="00412732" w:rsidP="004127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2732" w:rsidRPr="00412732" w:rsidRDefault="00412732" w:rsidP="004127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2732" w:rsidRPr="00412732" w:rsidRDefault="00412732" w:rsidP="004127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2732" w:rsidRPr="00412732" w:rsidRDefault="00412732" w:rsidP="004127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2732" w:rsidRPr="00412732" w:rsidRDefault="00412732" w:rsidP="004127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2732" w:rsidRPr="00412732" w:rsidRDefault="00412732" w:rsidP="004127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2732" w:rsidRPr="00412732" w:rsidRDefault="00412732" w:rsidP="004127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2732" w:rsidRPr="00412732" w:rsidRDefault="00412732" w:rsidP="004127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2732" w:rsidRPr="00412732" w:rsidRDefault="00412732" w:rsidP="004127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2732" w:rsidRPr="00412732" w:rsidRDefault="00412732" w:rsidP="004127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2732" w:rsidRPr="00412732" w:rsidRDefault="00412732" w:rsidP="004127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2732" w:rsidRPr="00412732" w:rsidRDefault="00412732" w:rsidP="004127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7280" w:type="dxa"/>
        <w:tblInd w:w="-1026" w:type="dxa"/>
        <w:tblLook w:val="04A0" w:firstRow="1" w:lastRow="0" w:firstColumn="1" w:lastColumn="0" w:noHBand="0" w:noVBand="1"/>
      </w:tblPr>
      <w:tblGrid>
        <w:gridCol w:w="3544"/>
        <w:gridCol w:w="3260"/>
        <w:gridCol w:w="2268"/>
        <w:gridCol w:w="1701"/>
        <w:gridCol w:w="851"/>
        <w:gridCol w:w="773"/>
        <w:gridCol w:w="4883"/>
      </w:tblGrid>
      <w:tr w:rsidR="00412732" w:rsidRPr="00412732" w:rsidTr="00F40CD0">
        <w:trPr>
          <w:trHeight w:val="2260"/>
        </w:trPr>
        <w:tc>
          <w:tcPr>
            <w:tcW w:w="6804" w:type="dxa"/>
            <w:gridSpan w:val="2"/>
            <w:vMerge w:val="restar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0"/>
                <w:szCs w:val="20"/>
              </w:rPr>
            </w:pPr>
          </w:p>
        </w:tc>
        <w:tc>
          <w:tcPr>
            <w:tcW w:w="10476" w:type="dxa"/>
            <w:gridSpan w:val="5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ind w:right="4698"/>
              <w:rPr>
                <w:sz w:val="20"/>
                <w:szCs w:val="20"/>
              </w:rPr>
            </w:pPr>
            <w:r w:rsidRPr="00412732">
              <w:rPr>
                <w:sz w:val="20"/>
                <w:szCs w:val="20"/>
              </w:rPr>
              <w:t>Приложение 6</w:t>
            </w:r>
          </w:p>
          <w:p w:rsidR="00412732" w:rsidRPr="00412732" w:rsidRDefault="00412732" w:rsidP="00412732">
            <w:pPr>
              <w:ind w:right="4698"/>
              <w:rPr>
                <w:sz w:val="20"/>
                <w:szCs w:val="20"/>
              </w:rPr>
            </w:pPr>
            <w:r w:rsidRPr="00412732">
              <w:rPr>
                <w:sz w:val="20"/>
                <w:szCs w:val="20"/>
              </w:rPr>
              <w:t xml:space="preserve">к решению сессии Совета депутатов </w:t>
            </w:r>
          </w:p>
          <w:p w:rsidR="00412732" w:rsidRPr="00412732" w:rsidRDefault="00412732" w:rsidP="00412732">
            <w:pPr>
              <w:ind w:right="4698"/>
              <w:rPr>
                <w:sz w:val="20"/>
                <w:szCs w:val="20"/>
              </w:rPr>
            </w:pPr>
            <w:proofErr w:type="spellStart"/>
            <w:r w:rsidRPr="00412732">
              <w:rPr>
                <w:sz w:val="20"/>
                <w:szCs w:val="20"/>
              </w:rPr>
              <w:t>Шингаринского</w:t>
            </w:r>
            <w:proofErr w:type="spellEnd"/>
            <w:r w:rsidRPr="00412732">
              <w:rPr>
                <w:sz w:val="20"/>
                <w:szCs w:val="20"/>
              </w:rPr>
              <w:t xml:space="preserve"> сельского поселения</w:t>
            </w:r>
          </w:p>
          <w:p w:rsidR="00412732" w:rsidRPr="00412732" w:rsidRDefault="00412732" w:rsidP="00412732">
            <w:pPr>
              <w:ind w:right="4698"/>
              <w:rPr>
                <w:sz w:val="20"/>
                <w:szCs w:val="20"/>
              </w:rPr>
            </w:pPr>
            <w:proofErr w:type="spellStart"/>
            <w:r w:rsidRPr="00412732">
              <w:rPr>
                <w:sz w:val="20"/>
                <w:szCs w:val="20"/>
              </w:rPr>
              <w:t>Ковылкинского</w:t>
            </w:r>
            <w:proofErr w:type="spellEnd"/>
            <w:r w:rsidRPr="00412732">
              <w:rPr>
                <w:sz w:val="20"/>
                <w:szCs w:val="20"/>
              </w:rPr>
              <w:t xml:space="preserve"> муниципального района</w:t>
            </w:r>
          </w:p>
          <w:p w:rsidR="00412732" w:rsidRPr="00412732" w:rsidRDefault="00412732" w:rsidP="00412732">
            <w:pPr>
              <w:ind w:right="4698"/>
              <w:rPr>
                <w:sz w:val="20"/>
                <w:szCs w:val="20"/>
              </w:rPr>
            </w:pPr>
            <w:r w:rsidRPr="00412732">
              <w:rPr>
                <w:sz w:val="20"/>
                <w:szCs w:val="20"/>
              </w:rPr>
              <w:t xml:space="preserve"> от 23.12.2016г. № 1</w:t>
            </w:r>
          </w:p>
          <w:p w:rsidR="00412732" w:rsidRPr="00412732" w:rsidRDefault="00412732" w:rsidP="00412732">
            <w:pPr>
              <w:ind w:right="4698"/>
              <w:rPr>
                <w:sz w:val="28"/>
                <w:szCs w:val="28"/>
              </w:rPr>
            </w:pPr>
          </w:p>
        </w:tc>
      </w:tr>
      <w:tr w:rsidR="00412732" w:rsidRPr="00412732" w:rsidTr="00F40CD0">
        <w:trPr>
          <w:trHeight w:val="255"/>
        </w:trPr>
        <w:tc>
          <w:tcPr>
            <w:tcW w:w="6804" w:type="dxa"/>
            <w:gridSpan w:val="2"/>
            <w:vMerge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="Verdana" w:hAnsi="Verdana" w:cs="Arial CYR"/>
                <w:sz w:val="20"/>
                <w:szCs w:val="20"/>
              </w:rPr>
            </w:pPr>
          </w:p>
        </w:tc>
        <w:tc>
          <w:tcPr>
            <w:tcW w:w="559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48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412732" w:rsidRPr="00412732" w:rsidTr="00F40CD0">
        <w:trPr>
          <w:trHeight w:val="368"/>
        </w:trPr>
        <w:tc>
          <w:tcPr>
            <w:tcW w:w="17280" w:type="dxa"/>
            <w:gridSpan w:val="7"/>
            <w:vMerge w:val="restart"/>
            <w:shd w:val="clear" w:color="auto" w:fill="auto"/>
            <w:vAlign w:val="center"/>
            <w:hideMark/>
          </w:tcPr>
          <w:p w:rsidR="00412732" w:rsidRPr="00412732" w:rsidRDefault="00412732" w:rsidP="00412732">
            <w:pPr>
              <w:ind w:right="3422"/>
              <w:rPr>
                <w:b/>
                <w:bCs/>
              </w:rPr>
            </w:pPr>
            <w:r w:rsidRPr="00412732">
              <w:rPr>
                <w:b/>
                <w:bCs/>
              </w:rPr>
              <w:t xml:space="preserve">                              Источники внутреннего финансирования дефицита  бюджета</w:t>
            </w:r>
          </w:p>
          <w:p w:rsidR="00412732" w:rsidRPr="00412732" w:rsidRDefault="00412732" w:rsidP="00412732">
            <w:pPr>
              <w:ind w:right="3422"/>
              <w:rPr>
                <w:b/>
                <w:bCs/>
              </w:rPr>
            </w:pPr>
            <w:r w:rsidRPr="00412732">
              <w:rPr>
                <w:b/>
                <w:bCs/>
              </w:rPr>
              <w:t xml:space="preserve">         </w:t>
            </w:r>
            <w:proofErr w:type="spellStart"/>
            <w:r w:rsidRPr="00412732">
              <w:rPr>
                <w:b/>
                <w:bCs/>
              </w:rPr>
              <w:t>Шингаринского</w:t>
            </w:r>
            <w:proofErr w:type="spellEnd"/>
            <w:r w:rsidRPr="00412732">
              <w:rPr>
                <w:b/>
                <w:bCs/>
              </w:rPr>
              <w:t xml:space="preserve"> сельского поселения </w:t>
            </w:r>
            <w:proofErr w:type="spellStart"/>
            <w:r w:rsidRPr="00412732">
              <w:rPr>
                <w:b/>
                <w:bCs/>
              </w:rPr>
              <w:t>Ковылкинского</w:t>
            </w:r>
            <w:proofErr w:type="spellEnd"/>
            <w:r w:rsidRPr="00412732">
              <w:rPr>
                <w:b/>
                <w:bCs/>
              </w:rPr>
              <w:t xml:space="preserve"> муниципального района на 2017 год</w:t>
            </w:r>
          </w:p>
        </w:tc>
      </w:tr>
      <w:tr w:rsidR="00412732" w:rsidRPr="00412732" w:rsidTr="00F40CD0">
        <w:trPr>
          <w:trHeight w:val="368"/>
        </w:trPr>
        <w:tc>
          <w:tcPr>
            <w:tcW w:w="17280" w:type="dxa"/>
            <w:gridSpan w:val="7"/>
            <w:vMerge/>
            <w:vAlign w:val="center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</w:p>
        </w:tc>
      </w:tr>
      <w:tr w:rsidR="00412732" w:rsidRPr="00412732" w:rsidTr="00F40CD0">
        <w:trPr>
          <w:trHeight w:val="368"/>
        </w:trPr>
        <w:tc>
          <w:tcPr>
            <w:tcW w:w="17280" w:type="dxa"/>
            <w:gridSpan w:val="7"/>
            <w:vMerge/>
            <w:vAlign w:val="center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</w:p>
        </w:tc>
      </w:tr>
      <w:tr w:rsidR="00412732" w:rsidRPr="00412732" w:rsidTr="00F40CD0">
        <w:trPr>
          <w:gridAfter w:val="2"/>
          <w:wAfter w:w="5656" w:type="dxa"/>
          <w:trHeight w:val="451"/>
        </w:trPr>
        <w:tc>
          <w:tcPr>
            <w:tcW w:w="11624" w:type="dxa"/>
            <w:gridSpan w:val="5"/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r w:rsidRPr="00412732">
              <w:t xml:space="preserve">                                                                                                                                                      (тыс. рублей)</w:t>
            </w:r>
          </w:p>
        </w:tc>
      </w:tr>
      <w:tr w:rsidR="00412732" w:rsidRPr="00412732" w:rsidTr="00F40CD0">
        <w:trPr>
          <w:gridAfter w:val="3"/>
          <w:wAfter w:w="6507" w:type="dxa"/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Код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 xml:space="preserve">СУММА </w:t>
            </w:r>
          </w:p>
        </w:tc>
      </w:tr>
      <w:tr w:rsidR="00412732" w:rsidRPr="00412732" w:rsidTr="00F40CD0">
        <w:trPr>
          <w:gridAfter w:val="3"/>
          <w:wAfter w:w="650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000 90  00  00  00  00  0000  000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Источники финансирования дефицитов бюджетов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 </w:t>
            </w:r>
          </w:p>
        </w:tc>
      </w:tr>
      <w:tr w:rsidR="00412732" w:rsidRPr="00412732" w:rsidTr="00F40CD0">
        <w:trPr>
          <w:gridAfter w:val="3"/>
          <w:wAfter w:w="650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000 01  00  00  00  00  0000  00А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 xml:space="preserve">Изменение остатков средств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 </w:t>
            </w:r>
          </w:p>
        </w:tc>
      </w:tr>
      <w:tr w:rsidR="00412732" w:rsidRPr="00412732" w:rsidTr="00F40CD0">
        <w:trPr>
          <w:gridAfter w:val="3"/>
          <w:wAfter w:w="650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000 01  05  00  00  00  0000  000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 </w:t>
            </w:r>
          </w:p>
        </w:tc>
      </w:tr>
      <w:tr w:rsidR="00412732" w:rsidRPr="00412732" w:rsidTr="00F40CD0">
        <w:trPr>
          <w:gridAfter w:val="3"/>
          <w:wAfter w:w="650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000 01  05  00  00  00  0000  500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-4 070,1</w:t>
            </w:r>
          </w:p>
        </w:tc>
      </w:tr>
      <w:tr w:rsidR="00412732" w:rsidRPr="00412732" w:rsidTr="00F40CD0">
        <w:trPr>
          <w:gridAfter w:val="3"/>
          <w:wAfter w:w="650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000 01  05  02  00  00  0000  500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-4 070,1</w:t>
            </w:r>
          </w:p>
        </w:tc>
      </w:tr>
      <w:tr w:rsidR="00412732" w:rsidRPr="00412732" w:rsidTr="00F40CD0">
        <w:trPr>
          <w:gridAfter w:val="3"/>
          <w:wAfter w:w="650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000 01  05  02  01  00  0000  510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-4 070,1</w:t>
            </w:r>
          </w:p>
        </w:tc>
      </w:tr>
      <w:tr w:rsidR="00412732" w:rsidRPr="00412732" w:rsidTr="00F40CD0">
        <w:trPr>
          <w:gridAfter w:val="3"/>
          <w:wAfter w:w="6507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000 01  05  02  01  10  0000  510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-4 070,1</w:t>
            </w:r>
          </w:p>
        </w:tc>
      </w:tr>
      <w:tr w:rsidR="00412732" w:rsidRPr="00412732" w:rsidTr="00F40CD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000 01  05  00  00  00  0000  600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8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4 070,1</w:t>
            </w:r>
          </w:p>
        </w:tc>
      </w:tr>
      <w:tr w:rsidR="00412732" w:rsidRPr="00412732" w:rsidTr="00F40CD0">
        <w:trPr>
          <w:gridAfter w:val="3"/>
          <w:wAfter w:w="650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000 01  05  02  00  00  0000  600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4 070,1</w:t>
            </w:r>
          </w:p>
        </w:tc>
      </w:tr>
      <w:tr w:rsidR="00412732" w:rsidRPr="00412732" w:rsidTr="00F40CD0">
        <w:trPr>
          <w:gridAfter w:val="3"/>
          <w:wAfter w:w="650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000 01  05  02  01  00  0000  610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4 070,1</w:t>
            </w:r>
          </w:p>
        </w:tc>
      </w:tr>
      <w:tr w:rsidR="00412732" w:rsidRPr="00412732" w:rsidTr="00F40CD0">
        <w:trPr>
          <w:gridAfter w:val="3"/>
          <w:wAfter w:w="6507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000 01  05  02  01  10  0000  610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b/>
                <w:bCs/>
              </w:rPr>
            </w:pPr>
            <w:r w:rsidRPr="00412732">
              <w:rPr>
                <w:b/>
                <w:bCs/>
              </w:rPr>
              <w:t>4 070,1</w:t>
            </w:r>
          </w:p>
        </w:tc>
      </w:tr>
      <w:tr w:rsidR="00412732" w:rsidRPr="00412732" w:rsidTr="00F40CD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0"/>
                <w:szCs w:val="20"/>
              </w:rPr>
            </w:pPr>
          </w:p>
        </w:tc>
        <w:tc>
          <w:tcPr>
            <w:tcW w:w="8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732" w:rsidRPr="00412732" w:rsidRDefault="00412732" w:rsidP="00412732">
            <w:pPr>
              <w:rPr>
                <w:sz w:val="20"/>
                <w:szCs w:val="20"/>
              </w:rPr>
            </w:pPr>
          </w:p>
        </w:tc>
      </w:tr>
    </w:tbl>
    <w:p w:rsidR="00412732" w:rsidRPr="00412732" w:rsidRDefault="00412732" w:rsidP="00412732">
      <w:pPr>
        <w:spacing w:after="200" w:line="276" w:lineRule="auto"/>
        <w:rPr>
          <w:rFonts w:eastAsiaTheme="minorHAnsi"/>
          <w:lang w:eastAsia="en-US"/>
        </w:rPr>
      </w:pPr>
      <w:r w:rsidRPr="00412732">
        <w:rPr>
          <w:rFonts w:eastAsiaTheme="minorHAnsi"/>
          <w:lang w:eastAsia="en-US"/>
        </w:rPr>
        <w:t xml:space="preserve">Председатель Совета депутатов                                                                                                                                 </w:t>
      </w:r>
      <w:proofErr w:type="spellStart"/>
      <w:r w:rsidRPr="00412732">
        <w:rPr>
          <w:rFonts w:eastAsiaTheme="minorHAnsi"/>
          <w:lang w:eastAsia="en-US"/>
        </w:rPr>
        <w:t>Шингаринско</w:t>
      </w:r>
      <w:proofErr w:type="spellEnd"/>
      <w:r w:rsidRPr="00412732">
        <w:rPr>
          <w:rFonts w:eastAsiaTheme="minorHAnsi"/>
          <w:lang w:eastAsia="en-US"/>
        </w:rPr>
        <w:t xml:space="preserve"> сельского поселения                                                                     Е.В. </w:t>
      </w:r>
      <w:proofErr w:type="spellStart"/>
      <w:r w:rsidRPr="00412732">
        <w:rPr>
          <w:rFonts w:eastAsiaTheme="minorHAnsi"/>
          <w:lang w:eastAsia="en-US"/>
        </w:rPr>
        <w:t>Гуськова</w:t>
      </w:r>
      <w:proofErr w:type="spellEnd"/>
    </w:p>
    <w:p w:rsidR="00412732" w:rsidRPr="00412732" w:rsidRDefault="00412732" w:rsidP="00412732">
      <w:pPr>
        <w:spacing w:after="200" w:line="276" w:lineRule="auto"/>
        <w:rPr>
          <w:rFonts w:eastAsiaTheme="minorHAnsi"/>
          <w:lang w:eastAsia="en-US"/>
        </w:rPr>
      </w:pPr>
      <w:r w:rsidRPr="00412732">
        <w:rPr>
          <w:rFonts w:eastAsiaTheme="minorHAnsi"/>
          <w:lang w:eastAsia="en-US"/>
        </w:rPr>
        <w:t>Главный бухгалтер                                                                                                Н.Н. Воробьева</w:t>
      </w:r>
    </w:p>
    <w:p w:rsidR="00412732" w:rsidRPr="00412732" w:rsidRDefault="00412732" w:rsidP="004127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2732" w:rsidRDefault="00412732"/>
    <w:sectPr w:rsidR="00412732" w:rsidSect="003C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3737"/>
    <w:multiLevelType w:val="hybridMultilevel"/>
    <w:tmpl w:val="4B62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BA5"/>
    <w:rsid w:val="00387E37"/>
    <w:rsid w:val="003C05AD"/>
    <w:rsid w:val="00412732"/>
    <w:rsid w:val="00463778"/>
    <w:rsid w:val="009E6F2D"/>
    <w:rsid w:val="00A52E39"/>
    <w:rsid w:val="00BC52E8"/>
    <w:rsid w:val="00C53B9E"/>
    <w:rsid w:val="00C8582E"/>
    <w:rsid w:val="00CF6BA5"/>
    <w:rsid w:val="00E3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6B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CF6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6B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F6BA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CF6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12732"/>
  </w:style>
  <w:style w:type="paragraph" w:styleId="a3">
    <w:name w:val="header"/>
    <w:basedOn w:val="a"/>
    <w:link w:val="a4"/>
    <w:uiPriority w:val="99"/>
    <w:semiHidden/>
    <w:unhideWhenUsed/>
    <w:rsid w:val="004127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12732"/>
  </w:style>
  <w:style w:type="paragraph" w:styleId="a5">
    <w:name w:val="footer"/>
    <w:basedOn w:val="a"/>
    <w:link w:val="a6"/>
    <w:uiPriority w:val="99"/>
    <w:semiHidden/>
    <w:unhideWhenUsed/>
    <w:rsid w:val="004127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12732"/>
  </w:style>
  <w:style w:type="paragraph" w:styleId="a7">
    <w:name w:val="Balloon Text"/>
    <w:basedOn w:val="a"/>
    <w:link w:val="a8"/>
    <w:uiPriority w:val="99"/>
    <w:semiHidden/>
    <w:unhideWhenUsed/>
    <w:rsid w:val="004127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12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DD60F7A8F977BDA9EF732255470BF34813D584EA26DE2A96E6D8C797F26F01C25B8E8469537A7C399A42y5V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6644</Words>
  <Characters>37877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таня</cp:lastModifiedBy>
  <cp:revision>7</cp:revision>
  <cp:lastPrinted>2017-04-03T13:57:00Z</cp:lastPrinted>
  <dcterms:created xsi:type="dcterms:W3CDTF">2017-02-10T05:19:00Z</dcterms:created>
  <dcterms:modified xsi:type="dcterms:W3CDTF">2017-05-10T09:12:00Z</dcterms:modified>
</cp:coreProperties>
</file>